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Regulamin  zawodów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vertAlign w:val="baseline"/>
          <w:rtl w:val="0"/>
        </w:rPr>
        <w:t xml:space="preserve">SHOOTING CHALLENGE 2021 - Runda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CEL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20" w:before="0" w:line="240" w:lineRule="auto"/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SHOOTING CHALLENGE trójbój strzelecki z karabinów centralnego zapłonu na dystansach 100, 200 i 300 m. na Strzelnicy SPECTRUM.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20" w:before="0" w:line="240" w:lineRule="auto"/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Wyłonienie najlepszych zawodników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before="0" w:line="240" w:lineRule="auto"/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Popularyzacja i upowszechnianie strzelectwa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ORGANIZATOR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2"/>
          <w:szCs w:val="22"/>
          <w:vertAlign w:val="baseline"/>
          <w:rtl w:val="0"/>
        </w:rPr>
        <w:t xml:space="preserve">Organizatorem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SHOOTING CHALLENGE 2021 jest: Klub Strzelecko – Kolekcjonerski SPECTRUM z siedzibą w m. Żółwin 39 D, 66-300 Międzyrzecz, woj. lubuskie,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a"/>
            <w:sz w:val="22"/>
            <w:szCs w:val="22"/>
            <w:u w:val="none"/>
            <w:vertAlign w:val="baseline"/>
            <w:rtl w:val="0"/>
          </w:rPr>
          <w:t xml:space="preserve">www.ksk-spectrum.pl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, kierownik zawodów – Walczak Bogdan tel.+48 531 281 340, e-mail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1155cc"/>
            <w:sz w:val="24"/>
            <w:szCs w:val="24"/>
            <w:u w:val="none"/>
            <w:vertAlign w:val="baseline"/>
            <w:rtl w:val="0"/>
          </w:rPr>
          <w:t xml:space="preserve">klub@ksk-spectrum.pl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3.TERMIN I MIEJSCE ZAWODÓW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vertAlign w:val="baseline"/>
          <w:rtl w:val="0"/>
        </w:rPr>
        <w:t xml:space="preserve">Pierwsza runda – 10 lub 11 kwiecień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vertAlign w:val="baseline"/>
          <w:rtl w:val="0"/>
        </w:rPr>
        <w:t xml:space="preserve">Zawodnik w formularzu zgłoszeniowym wybiera dzień startu. Przyjazd do godz. 8:30.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vertAlign w:val="baseline"/>
          <w:rtl w:val="0"/>
        </w:rPr>
        <w:t xml:space="preserve">Zawody odbędą się na strzelnicy Spectrum, gmina Skąpe, woj. lubuskie. Dojazd wg mapy Google po wpisie „strzelnica Spectrum”.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="24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0" w:line="24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63500</wp:posOffset>
            </wp:positionV>
            <wp:extent cx="6299200" cy="426339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263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120" w:before="0" w:line="24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0" w:line="24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0" w:line="24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Klasy sprzętowe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1. Standard (muszka, szczerbinka) - karabiny centralnego zapłonu.</w:t>
      </w:r>
    </w:p>
    <w:p w:rsidR="00000000" w:rsidDel="00000000" w:rsidP="00000000" w:rsidRDefault="00000000" w:rsidRPr="00000000" w14:paraId="0000002C">
      <w:pPr>
        <w:spacing w:after="0" w:line="276" w:lineRule="auto"/>
        <w:ind w:left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 Open (przezierniki, dioptery) - karabiny centralnego zapłonu.</w:t>
      </w:r>
    </w:p>
    <w:p w:rsidR="00000000" w:rsidDel="00000000" w:rsidP="00000000" w:rsidRDefault="00000000" w:rsidRPr="00000000" w14:paraId="0000002E">
      <w:pPr>
        <w:spacing w:after="0" w:line="276" w:lineRule="auto"/>
        <w:ind w:left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3. Optyka - karabiny centralnego zapłonu.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4. Tactical - karabiny centralnego zapłonu samopowtarzalne semi z kolimatorami lub celownikami optoelektronicznymi o powiększeniu max 4, dopuszczone są również powiększalniki do max 4x.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5. Optyka 22 LR - karabiny bocznego zapłonu.</w:t>
      </w:r>
    </w:p>
    <w:p w:rsidR="00000000" w:rsidDel="00000000" w:rsidP="00000000" w:rsidRDefault="00000000" w:rsidRPr="00000000" w14:paraId="00000034">
      <w:pPr>
        <w:spacing w:after="120" w:before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 przeprowadzenia konkurencji w danej klasie sprzętowej musi być zgłoszonych min. 3 zawodników. Na poszczególnym dystansie zawodnicy oddają 13 strzałów z czego 10 najlepszych jest ocenianych. </w:t>
      </w:r>
      <w:r w:rsidDel="00000000" w:rsidR="00000000" w:rsidRPr="00000000">
        <w:rPr>
          <w:rFonts w:ascii="Arial" w:cs="Arial" w:eastAsia="Arial" w:hAnsi="Arial"/>
          <w:i w:val="1"/>
          <w:color w:val="1d2129"/>
          <w:highlight w:val="white"/>
          <w:rtl w:val="0"/>
        </w:rPr>
        <w:t xml:space="preserve">Na stanowisko strzelec zabiera tylko tyle amunicji, aby odbyć konkurencje. Dodatkowa amunicja będzie skutkowała dyskwalifikacją.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5. UCZESTNICTWO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0"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 zawodach mogą uczestniczyć posiadacze broni, odpowiedniej dla danej klasy sprzętowej, posiadający licencję zawodniczą PZSS.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6.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Prowadzona jest klasyfikacja indywidualna dla każdej klasy sprzętowej.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Arial" w:cs="Arial" w:eastAsia="Arial" w:hAnsi="Arial"/>
          <w:i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 poszczególnym dystansie zawodnicy oddają 13 strzałów z czego 10 najlepszych jest ocenianych. </w:t>
      </w:r>
      <w:r w:rsidDel="00000000" w:rsidR="00000000" w:rsidRPr="00000000">
        <w:rPr>
          <w:rFonts w:ascii="Arial" w:cs="Arial" w:eastAsia="Arial" w:hAnsi="Arial"/>
          <w:i w:val="1"/>
          <w:color w:val="1d2129"/>
          <w:highlight w:val="white"/>
          <w:rtl w:val="0"/>
        </w:rPr>
        <w:t xml:space="preserve">Na stanowisko strzelec zabiera tylko tyle amunicji, aby odbyć konkurencje. Dodatkowa amunicja będzie skutkowała dyskwalifikacją.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Wyniki oceniane są wg największego kalibru z jakim startują zawodnicy w danej klasie sprzętowej w określonej rundzie.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7. NAGRODY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Zwycięzcą SHOOTING CHALLENGE 2021 będzie ten strzelec, który uzyska najlepszy wynik punktowy w łącznej klasyfikacji wszystkich rund.</w:t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Zwycięzcy poszczególnych rund otrzymuję medale, zwycięzcy w klasyfikacji generalnej puchary i trofea.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8.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Termin zgłoszeń do pierwszej rundy upływa z dniem 7 kwietnia 2021 r. Zgłoszenia w formie elektronicznej. Formularz zgłoszeniowy będzie dostępny na stronie klubowej www.ksk-spectrum.pl.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9. KOSZTY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tartowe za pierwszą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klasę sprzętową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- 150 zł w k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tórym zawarty jest catering.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Każda dodatkowa konkurencja to koszt 50 zł.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20" w:before="0" w:line="24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Zawodnik może wystartować maksymalnie w 3 klasach sprzętowych.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10. SPRAWY RÓŻNE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Zawodnicy zobowiązani są do przestrzegania zasad bezpieczeństwa, postępowania zgodnie z regulaminem konkurencji, oraz zachowania zgodnego z zasadami FAIR PLAY. 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Wszyscy uczestnicy zawodów w trakcie ich trwania muszą używać ochronników oczu i uszu, a wszyscy widzowie muszą w trakcie trwania zawodów używać ochronników słuchu.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Broń w czasie zawodów można przenosić tylko całkowicie rozładowaną tj. bez jakiejkolwiek amunicji, łusek, atrap i zbijaków w jej obrębie; bez podpiętego magazynka, z lufą skierowaną w górę lub w dół – zawsze z zamkiem w tylnym położeniu lub z włożoną flagą bezpieczeństwa. Można ją także przenosić w pudełkach lub pokrowcach, a jakiekolwiek inne czynności z bronią można prowadzić tylko na komendę sędziego lub w wyznaczonej strefie bezpieczeństwa.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Jeżeli w trakcie zawodów powstanie jakakolwiek wątpliwość lub sytuacja nieopisana w regulaminie, głos rozstrzygający i ostateczny należy zawsze do Sędziego Głównego Zawodów. </w:t>
      </w:r>
    </w:p>
    <w:p w:rsidR="00000000" w:rsidDel="00000000" w:rsidP="00000000" w:rsidRDefault="00000000" w:rsidRPr="00000000" w14:paraId="0000004D">
      <w:pPr>
        <w:spacing w:after="120" w:before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Broń i wyposażenie zawodnika</w:t>
      </w:r>
    </w:p>
    <w:p w:rsidR="00000000" w:rsidDel="00000000" w:rsidP="00000000" w:rsidRDefault="00000000" w:rsidRPr="00000000" w14:paraId="0000004F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Zawodnik może używać lunety obserwacyjnej w trakcie strzelania, nie dozwolone jest korzystanie z pomocy spottera.</w:t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Zawodnik i tylko on, ponosi całkowitą odpowiedzialność za wyposażenie, broń oraz amunicję używaną przez siebie w trakcie zawodów. </w:t>
      </w:r>
    </w:p>
    <w:p w:rsidR="00000000" w:rsidDel="00000000" w:rsidP="00000000" w:rsidRDefault="00000000" w:rsidRPr="00000000" w14:paraId="00000052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Każde wyposażenie i broń używana przez zawodnika w czasie zawodów mają być sprawne i posiadać działające mechanizmy, które pozwolą zawodnikowi każdorazowo sprawować nad nimi pełną kontrolę, co stanowi o ich bezpieczeństwie.</w:t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Broń, amunicja i wyposażenie zawodnika muszą spełniać wymogi bezpieczeństwa, regulaminu strzelnicy, a także warunki przewidziane dla poszczególnych klas sprzętowych.</w:t>
      </w:r>
    </w:p>
    <w:p w:rsidR="00000000" w:rsidDel="00000000" w:rsidP="00000000" w:rsidRDefault="00000000" w:rsidRPr="00000000" w14:paraId="00000054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 razie jakichkolwiek wątpliwości Sędzia Główny decyduje o zgodności broni i wyposażenia zawodnika z przepisami klas sprzętowych oraz z przepisami bezpieczeństwa, a jego decyzja w tym zakresie jest ostateczna. </w:t>
      </w:r>
    </w:p>
    <w:p w:rsidR="00000000" w:rsidDel="00000000" w:rsidP="00000000" w:rsidRDefault="00000000" w:rsidRPr="00000000" w14:paraId="00000055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Postawa strzelecka:</w:t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Dla klas standard, open, optyka, optyka 22 LR - leżąca z podpórką. </w:t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Podpórkę stanowi przedmiot na którym oparta jest broń na szerokości do 5 cm. Dozwolone jest stosowanie podpory pod kolbą w postaci monopodu, standardowego woreczka strzeleckiego, własnej dłoni (dozwolone jest stosowanie rękawicy).</w:t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Dla klasy tactical leżąca z podpórką.</w:t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Podpórkę stanowi dowolny, jeden przedmiot na którym oparta jest broń. Niedozwolone jest stosowanie jakiejkolwiek podpory pod kolbą. Monopody muszą być zdemontowane lub złożone i zabezpieczone przez sędziego. Dopuszczone jest użycie pasa nośnego odpowiadającego wymogom wojskowym. Pasy, rękawice oraz kurtki sportowe są zabronione.</w:t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Cele</w:t>
      </w:r>
    </w:p>
    <w:p w:rsidR="00000000" w:rsidDel="00000000" w:rsidP="00000000" w:rsidRDefault="00000000" w:rsidRPr="00000000" w14:paraId="0000005F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 </w:t>
      </w:r>
    </w:p>
    <w:tbl>
      <w:tblPr>
        <w:tblStyle w:val="Table1"/>
        <w:tblW w:w="9075.999999999998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2.9877300613496"/>
        <w:gridCol w:w="2575.245398773006"/>
        <w:gridCol w:w="2463.8834355828217"/>
        <w:gridCol w:w="2463.8834355828217"/>
        <w:tblGridChange w:id="0">
          <w:tblGrid>
            <w:gridCol w:w="1572.9877300613496"/>
            <w:gridCol w:w="2575.245398773006"/>
            <w:gridCol w:w="2463.8834355828217"/>
            <w:gridCol w:w="2463.8834355828217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Klasa sprzętowa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100 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200 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300 m</w:t>
            </w:r>
          </w:p>
        </w:tc>
      </w:tr>
      <w:tr>
        <w:trPr>
          <w:trHeight w:val="1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Open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50 cm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20 cm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5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70 cm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35 cm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10 - 7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100 cm</w:t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60 cm</w:t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10 cm</w:t>
            </w:r>
          </w:p>
        </w:tc>
      </w:tr>
      <w:tr>
        <w:trPr>
          <w:trHeight w:val="1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Optyka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15 cm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7,5 cm</w:t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1,5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30 cm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– 15 cm</w:t>
            </w:r>
          </w:p>
          <w:p w:rsidR="00000000" w:rsidDel="00000000" w:rsidP="00000000" w:rsidRDefault="00000000" w:rsidRPr="00000000" w14:paraId="00000075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3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50 cm</w:t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20 cm</w:t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5 cm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Tactical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Tarcza wojskowa NT 23P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Tarcza wojskowa NT 23P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Tarcza wojskowa NT 23P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Optyka 22 LR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30 cm</w:t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– 15 cm</w:t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3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50 cm</w:t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20 cm</w:t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– 5 cm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tarczy – 100 cm</w:t>
            </w:r>
          </w:p>
          <w:p w:rsidR="00000000" w:rsidDel="00000000" w:rsidP="00000000" w:rsidRDefault="00000000" w:rsidRPr="00000000" w14:paraId="00000085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pierścieni czarnych -  60 cm</w:t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Ø 10 -10 cm</w:t>
            </w:r>
          </w:p>
        </w:tc>
      </w:tr>
    </w:tbl>
    <w:p w:rsidR="00000000" w:rsidDel="00000000" w:rsidP="00000000" w:rsidRDefault="00000000" w:rsidRPr="00000000" w14:paraId="00000087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Pole 10-tki jest białe z pierścieniem 10-tki centralnej.</w:t>
      </w:r>
    </w:p>
    <w:p w:rsidR="00000000" w:rsidDel="00000000" w:rsidP="00000000" w:rsidRDefault="00000000" w:rsidRPr="00000000" w14:paraId="00000089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Wyniki oceniane są wg największego kalibru z jakim startują zawodnicy w danej klasie sprzętowej w określonej rundzie.</w:t>
      </w:r>
    </w:p>
    <w:p w:rsidR="00000000" w:rsidDel="00000000" w:rsidP="00000000" w:rsidRDefault="00000000" w:rsidRPr="00000000" w14:paraId="0000008B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Ewentualne dodatkowe informacje będą podane zawodnikom po rejestracji.</w:t>
      </w:r>
    </w:p>
    <w:p w:rsidR="00000000" w:rsidDel="00000000" w:rsidP="00000000" w:rsidRDefault="00000000" w:rsidRPr="00000000" w14:paraId="0000008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0" w:line="240" w:lineRule="auto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wypunktowania">
    <w:name w:val="Znaki wypunktowania"/>
    <w:next w:val="Znaki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Odwiedzonełączeinternetowe">
    <w:name w:val="Odwiedzone łącze internetowe"/>
    <w:next w:val="Odwiedzonełączeinternetowe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sk-spectrum.pl/" TargetMode="External"/><Relationship Id="rId8" Type="http://schemas.openxmlformats.org/officeDocument/2006/relationships/hyperlink" Target="mailto:klub@ksk-spectr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VDx7Rzs+mNaVEMIw6ZZn8Ijyg==">AMUW2mUtuntK2oo2Q3RDTsOeoizWZItBYki6rt2fGsEE5lCic4RJsaCR2xgDFu4G2Og8vzJa91AS4hkXQaoDzle8dVNIZImLJjdOcssfKhDbQh2LoIDQIQM=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2019-01-02T14:36:00Z</dcterms:created>
  <dc:creator>Antoni Kamiński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