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3E503" w14:textId="54299B15" w:rsidR="00EF4AB0" w:rsidRPr="003C6CB6" w:rsidRDefault="000D59AA" w:rsidP="00F72709">
      <w:pPr>
        <w:pStyle w:val="Standard"/>
        <w:spacing w:after="0" w:line="240" w:lineRule="auto"/>
        <w:ind w:right="113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C6CB6">
        <w:rPr>
          <w:rFonts w:ascii="Arial" w:eastAsia="Times New Roman" w:hAnsi="Arial" w:cs="Arial"/>
          <w:b/>
          <w:bCs/>
          <w:sz w:val="32"/>
          <w:szCs w:val="32"/>
        </w:rPr>
        <w:t>Puchar Polski w Strzelectwie Czarnoprochowym</w:t>
      </w:r>
    </w:p>
    <w:p w14:paraId="2AB5711E" w14:textId="4B227935" w:rsidR="009D3EB6" w:rsidRPr="003C6CB6" w:rsidRDefault="005C6DBD" w:rsidP="00F72709">
      <w:pPr>
        <w:pStyle w:val="Standard"/>
        <w:spacing w:after="0" w:line="240" w:lineRule="auto"/>
        <w:ind w:right="113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„Grand Prix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Mazovia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2023</w:t>
      </w:r>
      <w:r w:rsidR="000D59AA" w:rsidRPr="003C6CB6">
        <w:rPr>
          <w:rFonts w:ascii="Arial" w:eastAsia="Times New Roman" w:hAnsi="Arial" w:cs="Arial"/>
          <w:b/>
          <w:bCs/>
          <w:sz w:val="32"/>
          <w:szCs w:val="32"/>
        </w:rPr>
        <w:t>”</w:t>
      </w:r>
    </w:p>
    <w:p w14:paraId="0DC15B40" w14:textId="77777777" w:rsidR="009D3EB6" w:rsidRPr="003C6CB6" w:rsidRDefault="009D3EB6" w:rsidP="00F72709">
      <w:pPr>
        <w:pStyle w:val="Standard"/>
        <w:spacing w:after="0" w:line="240" w:lineRule="auto"/>
        <w:ind w:right="113"/>
        <w:rPr>
          <w:rFonts w:ascii="Arial" w:eastAsia="Times New Roman" w:hAnsi="Arial" w:cs="Arial"/>
          <w:b/>
          <w:bCs/>
          <w:sz w:val="32"/>
          <w:szCs w:val="32"/>
        </w:rPr>
      </w:pPr>
    </w:p>
    <w:p w14:paraId="4DD66770" w14:textId="7F5FDD3C" w:rsidR="009D3EB6" w:rsidRDefault="00EF4AB0" w:rsidP="00F72709">
      <w:pPr>
        <w:pStyle w:val="Standard"/>
        <w:spacing w:after="0" w:line="240" w:lineRule="auto"/>
        <w:ind w:right="113"/>
        <w:rPr>
          <w:rFonts w:ascii="Arial" w:hAnsi="Arial" w:cs="Arial"/>
          <w:b/>
        </w:rPr>
      </w:pPr>
      <w:r w:rsidRPr="003C6CB6">
        <w:rPr>
          <w:rFonts w:ascii="Arial" w:hAnsi="Arial" w:cs="Arial"/>
          <w:b/>
        </w:rPr>
        <w:t xml:space="preserve">Data: </w:t>
      </w:r>
      <w:r w:rsidR="005C6DBD">
        <w:rPr>
          <w:rFonts w:ascii="Arial" w:hAnsi="Arial" w:cs="Arial"/>
          <w:b/>
        </w:rPr>
        <w:t>23</w:t>
      </w:r>
      <w:r w:rsidRPr="003C6CB6">
        <w:rPr>
          <w:rFonts w:ascii="Arial" w:hAnsi="Arial" w:cs="Arial"/>
          <w:b/>
        </w:rPr>
        <w:t>.</w:t>
      </w:r>
      <w:r w:rsidR="005C6DBD">
        <w:rPr>
          <w:rFonts w:ascii="Arial" w:hAnsi="Arial" w:cs="Arial"/>
          <w:b/>
        </w:rPr>
        <w:t>09.2023</w:t>
      </w:r>
      <w:r w:rsidR="000D59AA" w:rsidRPr="003C6CB6">
        <w:rPr>
          <w:rFonts w:ascii="Arial" w:hAnsi="Arial" w:cs="Arial"/>
          <w:b/>
        </w:rPr>
        <w:t xml:space="preserve"> r.</w:t>
      </w:r>
    </w:p>
    <w:p w14:paraId="0323D04C" w14:textId="77777777" w:rsidR="00C874C8" w:rsidRPr="003C6CB6" w:rsidRDefault="00C874C8" w:rsidP="00F72709">
      <w:pPr>
        <w:pStyle w:val="Standard"/>
        <w:spacing w:after="0" w:line="240" w:lineRule="auto"/>
        <w:ind w:right="113"/>
        <w:rPr>
          <w:rFonts w:ascii="Arial" w:hAnsi="Arial" w:cs="Arial"/>
          <w:b/>
        </w:rPr>
      </w:pPr>
    </w:p>
    <w:p w14:paraId="135692A7" w14:textId="77777777" w:rsidR="00C874C8" w:rsidRDefault="00C874C8" w:rsidP="00C874C8">
      <w:pPr>
        <w:pStyle w:val="Standard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zawodów: ZKS Warszawa, ul. Marymoncka 42, 01-977 Warszawa</w:t>
      </w:r>
    </w:p>
    <w:p w14:paraId="7B44C963" w14:textId="77777777" w:rsidR="00C874C8" w:rsidRDefault="00C874C8" w:rsidP="00C874C8">
      <w:pPr>
        <w:pStyle w:val="Standard"/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Regulamin  zawodów</w:t>
      </w:r>
    </w:p>
    <w:p w14:paraId="18EEC810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CEL ZAWODÓW</w:t>
      </w:r>
      <w:r>
        <w:rPr>
          <w:rFonts w:ascii="Arial" w:hAnsi="Arial" w:cs="Arial"/>
          <w:b/>
        </w:rPr>
        <w:tab/>
      </w:r>
    </w:p>
    <w:p w14:paraId="1B7DD346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popularyzacja sportu strzeleckiego; </w:t>
      </w:r>
      <w:r>
        <w:rPr>
          <w:rFonts w:ascii="Arial" w:eastAsia="Times New Roman" w:hAnsi="Arial" w:cs="Arial"/>
        </w:rPr>
        <w:br/>
        <w:t xml:space="preserve">• popularyzacja strzelectwa z historycznej broni palnej i jej replik; </w:t>
      </w:r>
      <w:r>
        <w:rPr>
          <w:rFonts w:ascii="Arial" w:eastAsia="Times New Roman" w:hAnsi="Arial" w:cs="Arial"/>
        </w:rPr>
        <w:br/>
        <w:t xml:space="preserve">• integracja środowiska kolekcjonerów dawnej broni palnej; </w:t>
      </w:r>
      <w:r>
        <w:rPr>
          <w:rFonts w:ascii="Arial" w:eastAsia="Times New Roman" w:hAnsi="Arial" w:cs="Arial"/>
        </w:rPr>
        <w:br/>
        <w:t xml:space="preserve">• rywalizacja sportowa środowiska strzelców historycznych prowadzona na zasadach </w:t>
      </w:r>
      <w:proofErr w:type="spellStart"/>
      <w:r>
        <w:rPr>
          <w:rFonts w:ascii="Arial" w:eastAsia="Times New Roman" w:hAnsi="Arial" w:cs="Arial"/>
        </w:rPr>
        <w:t>Muzzle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Loaders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Associations</w:t>
      </w:r>
      <w:proofErr w:type="spellEnd"/>
      <w:r>
        <w:rPr>
          <w:rFonts w:ascii="Arial" w:eastAsia="Times New Roman" w:hAnsi="Arial" w:cs="Arial"/>
        </w:rPr>
        <w:t xml:space="preserve"> International </w:t>
      </w:r>
      <w:proofErr w:type="spellStart"/>
      <w:r>
        <w:rPr>
          <w:rFonts w:ascii="Arial" w:eastAsia="Times New Roman" w:hAnsi="Arial" w:cs="Arial"/>
        </w:rPr>
        <w:t>Confederation</w:t>
      </w:r>
      <w:proofErr w:type="spellEnd"/>
      <w:r>
        <w:rPr>
          <w:rFonts w:ascii="Arial" w:eastAsia="Times New Roman" w:hAnsi="Arial" w:cs="Arial"/>
        </w:rPr>
        <w:t xml:space="preserve"> (MLAIC), International </w:t>
      </w:r>
      <w:proofErr w:type="spellStart"/>
      <w:r>
        <w:rPr>
          <w:rFonts w:ascii="Arial" w:eastAsia="Times New Roman" w:hAnsi="Arial" w:cs="Arial"/>
        </w:rPr>
        <w:t>Shooting</w:t>
      </w:r>
      <w:proofErr w:type="spellEnd"/>
      <w:r>
        <w:rPr>
          <w:rFonts w:ascii="Arial" w:eastAsia="Times New Roman" w:hAnsi="Arial" w:cs="Arial"/>
        </w:rPr>
        <w:t xml:space="preserve"> Sport </w:t>
      </w:r>
      <w:proofErr w:type="spellStart"/>
      <w:r>
        <w:rPr>
          <w:rFonts w:ascii="Arial" w:eastAsia="Times New Roman" w:hAnsi="Arial" w:cs="Arial"/>
        </w:rPr>
        <w:t>Federation</w:t>
      </w:r>
      <w:proofErr w:type="spellEnd"/>
      <w:r>
        <w:rPr>
          <w:rFonts w:ascii="Arial" w:eastAsia="Times New Roman" w:hAnsi="Arial" w:cs="Arial"/>
        </w:rPr>
        <w:t xml:space="preserve"> (ISSF) i Polskiego Związku Strzelectwa Sportowego (PZSS);</w:t>
      </w:r>
      <w:r>
        <w:rPr>
          <w:rFonts w:ascii="Arial" w:eastAsia="Times New Roman" w:hAnsi="Arial" w:cs="Arial"/>
        </w:rPr>
        <w:br/>
        <w:t>• podnoszenie kwalifikacji strzeleckich przez strzelców historycznych.</w:t>
      </w:r>
    </w:p>
    <w:p w14:paraId="451EE684" w14:textId="77777777" w:rsidR="00C874C8" w:rsidRDefault="00C874C8" w:rsidP="00C874C8">
      <w:pPr>
        <w:pStyle w:val="Standard"/>
        <w:spacing w:after="120" w:line="240" w:lineRule="auto"/>
      </w:pPr>
    </w:p>
    <w:p w14:paraId="4D7E37BC" w14:textId="77777777" w:rsidR="00C874C8" w:rsidRDefault="00C874C8" w:rsidP="00C874C8">
      <w:pPr>
        <w:pStyle w:val="Standard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ZGŁOSZENIA</w:t>
      </w:r>
    </w:p>
    <w:p w14:paraId="7E2D02B5" w14:textId="77777777" w:rsidR="00C874C8" w:rsidRDefault="00C874C8" w:rsidP="00C874C8">
      <w:pPr>
        <w:pStyle w:val="Standard"/>
        <w:spacing w:line="240" w:lineRule="auto"/>
        <w:ind w:right="450"/>
      </w:pPr>
      <w:r>
        <w:rPr>
          <w:rFonts w:ascii="Arial" w:eastAsia="Times New Roman" w:hAnsi="Arial" w:cs="Aria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Elektronicznie na adres: </w:t>
      </w:r>
      <w:hyperlink r:id="rId8">
        <w:r>
          <w:rPr>
            <w:rStyle w:val="czeinternetowe"/>
            <w:rFonts w:ascii="Arial" w:eastAsia="Times New Roman" w:hAnsi="Arial" w:cs="Arial"/>
          </w:rPr>
          <w:t>sander.hubert@gmail.com</w:t>
        </w:r>
      </w:hyperlink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>W zgłoszeniu należy obligatoryjnie podać: imię i nazwisko, miejscowość zamieszkania, przyn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>leżność do klubu sportowego/strzeleckiego względnie innej organizacji, numer licencji PZSS oraz konkurencje, w których chce się startować. Niniejsze dane będą niezbędne przy sporządzeniu komunikatu z zawodów. Uczestnicy, którzy przyślą zgłoszenia elektroniczne, mogą zasugerować godzinę startu. Kolejność na liście startowej jest ustalona w miarę wolnych miejsc w poszczegó</w:t>
      </w:r>
      <w:r>
        <w:rPr>
          <w:rFonts w:ascii="Arial" w:eastAsia="Times New Roman" w:hAnsi="Arial" w:cs="Arial"/>
        </w:rPr>
        <w:t>l</w:t>
      </w:r>
      <w:r>
        <w:rPr>
          <w:rFonts w:ascii="Arial" w:eastAsia="Times New Roman" w:hAnsi="Arial" w:cs="Arial"/>
        </w:rPr>
        <w:t xml:space="preserve">nych zmianach. </w:t>
      </w:r>
      <w:r>
        <w:rPr>
          <w:rFonts w:ascii="Arial" w:eastAsia="Times New Roman" w:hAnsi="Arial" w:cs="Arial"/>
        </w:rPr>
        <w:br/>
        <w:t>• Osobiście — od godz. 8.00 w dniu zawodów. Uczestnicy zapisujący się osobiście będą dopis</w:t>
      </w:r>
      <w:r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>wani do kolejek startowych w miarę wolnych stanowisk w poszczególnych zmianach.</w:t>
      </w:r>
      <w:r>
        <w:rPr>
          <w:rFonts w:ascii="Arial" w:eastAsia="Times New Roman" w:hAnsi="Arial" w:cs="Arial"/>
        </w:rPr>
        <w:br/>
      </w:r>
      <w:r>
        <w:rPr>
          <w:rStyle w:val="Mocnewyrnione"/>
          <w:rFonts w:ascii="Arial" w:hAnsi="Arial" w:cs="Arial"/>
          <w:color w:val="000000"/>
        </w:rPr>
        <w:t>Biuro zawodów będzie czynne od godz. 8.00 do zakończenia ostatniej konkurencji.</w:t>
      </w:r>
    </w:p>
    <w:p w14:paraId="1FCDCAAC" w14:textId="77777777" w:rsidR="00C874C8" w:rsidRDefault="00C874C8" w:rsidP="00C874C8">
      <w:pPr>
        <w:pStyle w:val="Standard"/>
        <w:spacing w:after="120" w:line="240" w:lineRule="auto"/>
      </w:pPr>
    </w:p>
    <w:p w14:paraId="34E4F822" w14:textId="77777777" w:rsidR="00C874C8" w:rsidRDefault="00C874C8" w:rsidP="00C874C8">
      <w:pPr>
        <w:pStyle w:val="Standard"/>
        <w:spacing w:after="120" w:line="240" w:lineRule="auto"/>
      </w:pPr>
      <w:r>
        <w:rPr>
          <w:rFonts w:ascii="Arial" w:hAnsi="Arial" w:cs="Arial"/>
          <w:b/>
        </w:rPr>
        <w:t>3. ORGANIZATOR ZAWODÓW</w:t>
      </w:r>
    </w:p>
    <w:p w14:paraId="4F100D69" w14:textId="77777777" w:rsidR="00C874C8" w:rsidRDefault="00C874C8" w:rsidP="00C874C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Związkowy Klub Strzelecki</w:t>
      </w:r>
    </w:p>
    <w:p w14:paraId="35DF65EA" w14:textId="77777777" w:rsidR="00C874C8" w:rsidRDefault="00C874C8" w:rsidP="00C874C8">
      <w:pPr>
        <w:pStyle w:val="Standard"/>
        <w:spacing w:after="0" w:line="240" w:lineRule="auto"/>
        <w:rPr>
          <w:lang w:val="en-US"/>
        </w:rPr>
      </w:pPr>
      <w:r>
        <w:rPr>
          <w:rFonts w:ascii="Arial" w:hAnsi="Arial" w:cs="Arial"/>
        </w:rPr>
        <w:t xml:space="preserve">01-977 Warszawa, ul. </w:t>
      </w:r>
      <w:proofErr w:type="spellStart"/>
      <w:r>
        <w:rPr>
          <w:rFonts w:ascii="Arial" w:hAnsi="Arial" w:cs="Arial"/>
          <w:lang w:val="en-US"/>
        </w:rPr>
        <w:t>Marymoncka</w:t>
      </w:r>
      <w:proofErr w:type="spellEnd"/>
      <w:r>
        <w:rPr>
          <w:rFonts w:ascii="Arial" w:hAnsi="Arial" w:cs="Arial"/>
          <w:lang w:val="en-US"/>
        </w:rPr>
        <w:t xml:space="preserve"> 42</w:t>
      </w:r>
    </w:p>
    <w:p w14:paraId="565583A5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tel. 22 834 41 08; fax. 22 865 77 15; e-mail: </w:t>
      </w:r>
      <w:hyperlink r:id="rId9">
        <w:r>
          <w:rPr>
            <w:rStyle w:val="czeinternetowe"/>
            <w:rFonts w:ascii="Arial" w:hAnsi="Arial" w:cs="Arial"/>
            <w:lang w:val="en-US"/>
          </w:rPr>
          <w:t>biuro@zks.waw.pl</w:t>
        </w:r>
      </w:hyperlink>
    </w:p>
    <w:p w14:paraId="29A82F47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  <w:lang w:val="en-US"/>
        </w:rPr>
      </w:pPr>
    </w:p>
    <w:p w14:paraId="342A8492" w14:textId="77777777" w:rsidR="00C874C8" w:rsidRDefault="00C874C8" w:rsidP="00C874C8">
      <w:pPr>
        <w:pStyle w:val="Standard"/>
        <w:spacing w:after="120" w:line="240" w:lineRule="auto"/>
      </w:pPr>
      <w:r>
        <w:rPr>
          <w:rFonts w:ascii="Arial" w:hAnsi="Arial" w:cs="Arial"/>
          <w:b/>
        </w:rPr>
        <w:t>4.TERMIN I MIEJSCE ZAWODÓW</w:t>
      </w:r>
      <w:r>
        <w:rPr>
          <w:rFonts w:ascii="Arial" w:hAnsi="Arial" w:cs="Arial"/>
          <w:b/>
        </w:rPr>
        <w:tab/>
      </w:r>
    </w:p>
    <w:p w14:paraId="5E2C9D58" w14:textId="2CC93036" w:rsidR="00C874C8" w:rsidRDefault="003E351D" w:rsidP="00C874C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Termin zawodów: 23.09.2023</w:t>
      </w:r>
      <w:r w:rsidR="00C874C8">
        <w:rPr>
          <w:rFonts w:ascii="Arial" w:hAnsi="Arial" w:cs="Arial"/>
        </w:rPr>
        <w:t xml:space="preserve"> r.</w:t>
      </w:r>
    </w:p>
    <w:p w14:paraId="709D1DAB" w14:textId="77777777" w:rsidR="00C874C8" w:rsidRDefault="00C874C8" w:rsidP="00C874C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Związkowy Klub Strzelecki ul. Marymoncka 42, 01-977 Warszawa</w:t>
      </w:r>
    </w:p>
    <w:p w14:paraId="56882E1E" w14:textId="77777777" w:rsidR="00C874C8" w:rsidRDefault="00C874C8" w:rsidP="00C874C8">
      <w:pPr>
        <w:pStyle w:val="Standard"/>
        <w:spacing w:after="0" w:line="240" w:lineRule="auto"/>
      </w:pPr>
      <w:r>
        <w:rPr>
          <w:rFonts w:ascii="Arial" w:hAnsi="Arial" w:cs="Arial"/>
        </w:rPr>
        <w:t xml:space="preserve">mapa dojazdowa na str. ZKS – </w:t>
      </w:r>
      <w:hyperlink r:id="rId10">
        <w:r>
          <w:rPr>
            <w:rStyle w:val="czeinternetowe"/>
            <w:rFonts w:ascii="Arial" w:hAnsi="Arial" w:cs="Arial"/>
          </w:rPr>
          <w:t>www.zks.waw.pl</w:t>
        </w:r>
      </w:hyperlink>
    </w:p>
    <w:p w14:paraId="415E1E9F" w14:textId="77777777" w:rsidR="00C874C8" w:rsidRDefault="00C874C8" w:rsidP="00C874C8">
      <w:pPr>
        <w:pStyle w:val="Standard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Współrzędne nawigacyjne wjazdu – GPS: N 52°18'0.179 E 20°56'28.679"</w:t>
      </w:r>
    </w:p>
    <w:p w14:paraId="52C99EEA" w14:textId="77777777" w:rsidR="00C874C8" w:rsidRDefault="00C874C8" w:rsidP="00C874C8">
      <w:pPr>
        <w:pStyle w:val="Standard"/>
        <w:spacing w:after="0" w:line="240" w:lineRule="auto"/>
        <w:rPr>
          <w:rFonts w:ascii="Arial" w:eastAsia="Times New Roman" w:hAnsi="Arial" w:cs="Arial"/>
        </w:rPr>
      </w:pPr>
    </w:p>
    <w:p w14:paraId="1BE25917" w14:textId="77777777" w:rsidR="00C874C8" w:rsidRDefault="00C874C8" w:rsidP="00C874C8">
      <w:pPr>
        <w:pStyle w:val="Standard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5. PROGRAM ZAWODÓW</w:t>
      </w:r>
      <w:r>
        <w:rPr>
          <w:rFonts w:ascii="Arial" w:hAnsi="Arial" w:cs="Arial"/>
          <w:b/>
        </w:rPr>
        <w:tab/>
      </w:r>
      <w:bookmarkStart w:id="0" w:name="_GoBack"/>
      <w:bookmarkEnd w:id="0"/>
    </w:p>
    <w:p w14:paraId="55809847" w14:textId="77777777" w:rsidR="00C874C8" w:rsidRDefault="00C874C8" w:rsidP="00C874C8">
      <w:pPr>
        <w:pStyle w:val="Listapunktowana3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Konkurencje:</w:t>
      </w:r>
    </w:p>
    <w:p w14:paraId="415EBC3A" w14:textId="77777777" w:rsidR="00C874C8" w:rsidRDefault="00C874C8" w:rsidP="00C874C8">
      <w:pPr>
        <w:pStyle w:val="Standard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Konkurencje MLAIC </w:t>
      </w:r>
      <w:r>
        <w:rPr>
          <w:rFonts w:ascii="Arial" w:eastAsia="Times New Roman" w:hAnsi="Arial" w:cs="Arial"/>
        </w:rPr>
        <w:br/>
      </w:r>
    </w:p>
    <w:p w14:paraId="6A67CE24" w14:textId="77777777" w:rsidR="00C874C8" w:rsidRDefault="00C874C8" w:rsidP="00C874C8">
      <w:pPr>
        <w:pStyle w:val="Standard"/>
      </w:pPr>
      <w:r>
        <w:rPr>
          <w:rFonts w:ascii="Arial" w:eastAsia="Times New Roman" w:hAnsi="Arial" w:cs="Arial"/>
          <w:b/>
          <w:bCs/>
        </w:rPr>
        <w:t xml:space="preserve">Broń długa 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  <w:b/>
          <w:bCs/>
        </w:rPr>
        <w:t>Miquelet</w:t>
      </w:r>
      <w:proofErr w:type="spellEnd"/>
      <w:r>
        <w:rPr>
          <w:rFonts w:ascii="Arial" w:eastAsia="Times New Roman" w:hAnsi="Arial" w:cs="Arial"/>
          <w:b/>
          <w:bCs/>
        </w:rPr>
        <w:t xml:space="preserve"> /</w:t>
      </w:r>
      <w:proofErr w:type="spellStart"/>
      <w:r>
        <w:rPr>
          <w:rFonts w:ascii="Arial" w:eastAsia="Times New Roman" w:hAnsi="Arial" w:cs="Arial"/>
          <w:b/>
          <w:bCs/>
        </w:rPr>
        <w:t>Miguelete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1) </w:t>
      </w:r>
      <w:r>
        <w:rPr>
          <w:rFonts w:ascii="Arial" w:eastAsia="Times New Roman" w:hAnsi="Arial" w:cs="Arial"/>
        </w:rPr>
        <w:br/>
        <w:t xml:space="preserve">• broń – wojskowy </w:t>
      </w:r>
      <w:proofErr w:type="spellStart"/>
      <w:r>
        <w:rPr>
          <w:rFonts w:ascii="Arial" w:eastAsia="Times New Roman" w:hAnsi="Arial" w:cs="Arial"/>
        </w:rPr>
        <w:t>gładkolufowy</w:t>
      </w:r>
      <w:proofErr w:type="spellEnd"/>
      <w:r>
        <w:rPr>
          <w:rFonts w:ascii="Arial" w:eastAsia="Times New Roman" w:hAnsi="Arial" w:cs="Arial"/>
        </w:rPr>
        <w:t xml:space="preserve"> muszkiet skałkowy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(typ oryginalny wojskowy, bez szczerbiny)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niedozwolone </w:t>
      </w:r>
      <w:r>
        <w:rPr>
          <w:rFonts w:ascii="Arial" w:eastAsia="Times New Roman" w:hAnsi="Arial" w:cs="Arial"/>
        </w:rPr>
        <w:br/>
        <w:t xml:space="preserve">• lejek – wyłącznie krótki </w:t>
      </w:r>
      <w:r>
        <w:rPr>
          <w:rFonts w:ascii="Arial" w:eastAsia="Times New Roman" w:hAnsi="Arial" w:cs="Arial"/>
        </w:rPr>
        <w:br/>
        <w:t xml:space="preserve">• tarcza – francuska wojskowa na 200 m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lastRenderedPageBreak/>
        <w:t xml:space="preserve">• postawa – stojąca </w:t>
      </w:r>
      <w:r>
        <w:rPr>
          <w:rFonts w:ascii="Arial" w:eastAsia="Times New Roman" w:hAnsi="Arial" w:cs="Arial"/>
        </w:rPr>
        <w:br/>
        <w:t>• odległość – 50 m</w:t>
      </w:r>
    </w:p>
    <w:p w14:paraId="2B5C2973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Vetterli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15) </w:t>
      </w:r>
      <w:r>
        <w:rPr>
          <w:rFonts w:ascii="Arial" w:eastAsia="Times New Roman" w:hAnsi="Arial" w:cs="Arial"/>
        </w:rPr>
        <w:br/>
        <w:t xml:space="preserve">• broń – dowolny muszkiet lontowy lub skałkowy, dowolny karabin skałkowy lub kapiszonowy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</w:t>
      </w:r>
      <w:r>
        <w:rPr>
          <w:rFonts w:ascii="Arial" w:eastAsia="Times New Roman" w:hAnsi="Arial" w:cs="Arial"/>
        </w:rPr>
        <w:br/>
        <w:t xml:space="preserve">• pocisk – okrągła kula lub każdego typu wydłużony pocisk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>• odległość – 50 m</w:t>
      </w:r>
    </w:p>
    <w:p w14:paraId="09AEE99C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Pennsylvania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36) </w:t>
      </w:r>
      <w:r>
        <w:rPr>
          <w:rFonts w:ascii="Arial" w:eastAsia="Times New Roman" w:hAnsi="Arial" w:cs="Arial"/>
        </w:rPr>
        <w:br/>
        <w:t xml:space="preserve">• broń – dowolny karabin skałkowy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1644CE6E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Lamarmora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37) </w:t>
      </w:r>
      <w:r>
        <w:rPr>
          <w:rFonts w:ascii="Arial" w:eastAsia="Times New Roman" w:hAnsi="Arial" w:cs="Arial"/>
        </w:rPr>
        <w:br/>
        <w:t xml:space="preserve">• broń – wojskowy karabin kapiszonowy bez przyspiesznika, kaliber powyżej 13,5 mm (0.5315”) </w:t>
      </w:r>
      <w:r>
        <w:rPr>
          <w:rFonts w:ascii="Arial" w:eastAsia="Times New Roman" w:hAnsi="Arial" w:cs="Arial"/>
        </w:rPr>
        <w:br/>
        <w:t>• przyrządy celownicze – właściwe odpowiedniemu oryginałowi broni (otwarte, typ oryginalny wojsk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wy z dopuszczalnymi niewielkimi modyfikacjami) </w:t>
      </w:r>
      <w:r>
        <w:rPr>
          <w:rFonts w:ascii="Arial" w:eastAsia="Times New Roman" w:hAnsi="Arial" w:cs="Arial"/>
        </w:rPr>
        <w:br/>
        <w:t xml:space="preserve">• pocisk – zgodny z epoką i modelem broni </w:t>
      </w:r>
      <w:r>
        <w:rPr>
          <w:rFonts w:ascii="Arial" w:eastAsia="Times New Roman" w:hAnsi="Arial" w:cs="Arial"/>
        </w:rPr>
        <w:br/>
        <w:t xml:space="preserve">• czyszczenie – niedozwolone </w:t>
      </w:r>
      <w:r>
        <w:rPr>
          <w:rFonts w:ascii="Arial" w:eastAsia="Times New Roman" w:hAnsi="Arial" w:cs="Arial"/>
        </w:rPr>
        <w:br/>
        <w:t xml:space="preserve">• lejek – wyłącznie krótki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68B013BF" w14:textId="77777777" w:rsidR="00C874C8" w:rsidRDefault="00C874C8" w:rsidP="00C874C8">
      <w:pPr>
        <w:pStyle w:val="Standard"/>
        <w:spacing w:line="276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Sharps</w:t>
      </w:r>
      <w:proofErr w:type="spellEnd"/>
      <w:r>
        <w:rPr>
          <w:rFonts w:ascii="Arial" w:eastAsia="Times New Roman" w:hAnsi="Arial" w:cs="Arial"/>
          <w:b/>
          <w:bCs/>
        </w:rPr>
        <w:t xml:space="preserve"> 50 m</w:t>
      </w:r>
      <w:r>
        <w:rPr>
          <w:rFonts w:ascii="Arial" w:eastAsia="Times New Roman" w:hAnsi="Arial" w:cs="Arial"/>
        </w:rPr>
        <w:t xml:space="preserve"> – karabin odtylcowy kapiszonowy lub na amunicję scaloną </w:t>
      </w:r>
      <w:r>
        <w:rPr>
          <w:rFonts w:ascii="Arial" w:eastAsia="Times New Roman" w:hAnsi="Arial" w:cs="Arial"/>
        </w:rPr>
        <w:br/>
        <w:t xml:space="preserve">• broń – dowolny karabin odtylcowy kapiszonowy lub na amunicję scaloną </w:t>
      </w:r>
      <w:proofErr w:type="spellStart"/>
      <w:r>
        <w:rPr>
          <w:rFonts w:ascii="Arial" w:eastAsia="Times New Roman" w:hAnsi="Arial" w:cs="Arial"/>
        </w:rPr>
        <w:t>elaborowaną</w:t>
      </w:r>
      <w:proofErr w:type="spellEnd"/>
      <w:r>
        <w:rPr>
          <w:rFonts w:ascii="Arial" w:eastAsia="Times New Roman" w:hAnsi="Arial" w:cs="Arial"/>
        </w:rPr>
        <w:t xml:space="preserve"> prochem czarnym,</w:t>
      </w:r>
      <w:r>
        <w:rPr>
          <w:rFonts w:ascii="Arial" w:eastAsia="Times New Roman" w:hAnsi="Arial" w:cs="Arial"/>
        </w:rPr>
        <w:br/>
        <w:t>• przyrządy celownicze właściwe przepisom odpowiedniej klasy broni, przezierniki i muszki pierści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niowe dozwolone, jeśli odpowiadają czasom powstania broni,</w:t>
      </w:r>
      <w:r>
        <w:rPr>
          <w:rFonts w:ascii="Arial" w:eastAsia="Times New Roman" w:hAnsi="Arial" w:cs="Arial"/>
        </w:rPr>
        <w:br/>
        <w:t>• tarcza ISSF 20/50 (TS-2)</w:t>
      </w:r>
      <w:r>
        <w:rPr>
          <w:rFonts w:ascii="Arial" w:eastAsia="Times New Roman" w:hAnsi="Arial" w:cs="Arial"/>
        </w:rPr>
        <w:br/>
        <w:t xml:space="preserve">• postawa – stojąca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45F272A8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Ubiór strzelca: dopuszczone jest używanie kurtek strzeleckich, rękawic strzeleckich i butów strzele</w:t>
      </w:r>
      <w:r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</w:rPr>
        <w:t>kich, niedopuszczone jest używanie spodni strzeleckich, spodni z usztywnieniami lub innych spodni powodujących polepszenie statyki strzelca, jednakże w przypadku identycznych wyników zwycięża strzelec w stroju historycznym.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Broń krótka 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  <w:b/>
          <w:bCs/>
        </w:rPr>
        <w:t>Cominazzo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5) </w:t>
      </w:r>
      <w:r>
        <w:rPr>
          <w:rFonts w:ascii="Arial" w:eastAsia="Times New Roman" w:hAnsi="Arial" w:cs="Arial"/>
        </w:rPr>
        <w:br/>
        <w:t xml:space="preserve">• broń – dowolny jednostrzałowy pistolet lontowy lub skałkowy o lufie gładkiej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25 m </w:t>
      </w:r>
    </w:p>
    <w:p w14:paraId="012582EF" w14:textId="77777777" w:rsidR="00C874C8" w:rsidRDefault="00C874C8" w:rsidP="00C874C8">
      <w:pPr>
        <w:pStyle w:val="Standard"/>
      </w:pPr>
      <w:proofErr w:type="spellStart"/>
      <w:r>
        <w:rPr>
          <w:rFonts w:ascii="Arial" w:eastAsia="Times New Roman" w:hAnsi="Arial" w:cs="Arial"/>
          <w:b/>
          <w:bCs/>
        </w:rPr>
        <w:lastRenderedPageBreak/>
        <w:t>Kuchenreuter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6) </w:t>
      </w:r>
      <w:r>
        <w:rPr>
          <w:rFonts w:ascii="Arial" w:eastAsia="Times New Roman" w:hAnsi="Arial" w:cs="Arial"/>
        </w:rPr>
        <w:br/>
        <w:t xml:space="preserve">• broń – dowolny jednostrzałowy pistolet kapiszonowy o lufie gwintowanej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z XIX w.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>• odległość – 25 m</w:t>
      </w:r>
    </w:p>
    <w:p w14:paraId="171CAD85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Mariette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12) </w:t>
      </w:r>
      <w:r>
        <w:rPr>
          <w:rFonts w:ascii="Arial" w:eastAsia="Times New Roman" w:hAnsi="Arial" w:cs="Arial"/>
        </w:rPr>
        <w:br/>
        <w:t xml:space="preserve">• broń – replika dowolnego rewolweru kapiszonowego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broni, wysokość muszki dowolna, o profilu i stylu oryginału, jaskółczy ogon nie może przekraczać krawędzi lufy </w:t>
      </w:r>
      <w:r>
        <w:rPr>
          <w:rFonts w:ascii="Arial" w:eastAsia="Times New Roman" w:hAnsi="Arial" w:cs="Arial"/>
        </w:rPr>
        <w:br/>
        <w:t xml:space="preserve">• pocisk – okrągła kula lub spiczasty pocisk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zbędny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25 m </w:t>
      </w:r>
    </w:p>
    <w:p w14:paraId="42397E9D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Donald </w:t>
      </w:r>
      <w:proofErr w:type="spellStart"/>
      <w:r>
        <w:rPr>
          <w:rFonts w:ascii="Arial" w:eastAsia="Times New Roman" w:hAnsi="Arial" w:cs="Arial"/>
          <w:b/>
          <w:bCs/>
        </w:rPr>
        <w:t>Malson</w:t>
      </w:r>
      <w:proofErr w:type="spellEnd"/>
      <w:r>
        <w:rPr>
          <w:rFonts w:ascii="Arial" w:eastAsia="Times New Roman" w:hAnsi="Arial" w:cs="Arial"/>
          <w:b/>
          <w:bCs/>
        </w:rPr>
        <w:t xml:space="preserve"> (MLAIC nr 23) </w:t>
      </w:r>
      <w:r>
        <w:rPr>
          <w:rFonts w:ascii="Arial" w:eastAsia="Times New Roman" w:hAnsi="Arial" w:cs="Arial"/>
        </w:rPr>
        <w:br/>
        <w:t xml:space="preserve">• broń – replika dowolnego rewolweru kapiszonowego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broni, wysokość muszki dowolna, o profilu i stylu oryginału, jaskółczy ogon nie może przekraczać krawędzi lufy </w:t>
      </w:r>
      <w:r>
        <w:rPr>
          <w:rFonts w:ascii="Arial" w:eastAsia="Times New Roman" w:hAnsi="Arial" w:cs="Arial"/>
        </w:rPr>
        <w:br/>
        <w:t xml:space="preserve">• pocisk – okrągła kula lub spiczasty pocisk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zbędny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32BB3453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</w:rPr>
        <w:t>Pulaski</w:t>
      </w:r>
      <w:proofErr w:type="spellEnd"/>
      <w:r>
        <w:rPr>
          <w:rFonts w:ascii="Arial" w:eastAsia="Times New Roman" w:hAnsi="Arial" w:cs="Arial"/>
          <w:b/>
          <w:bCs/>
        </w:rPr>
        <w:t xml:space="preserve"> vel </w:t>
      </w:r>
      <w:proofErr w:type="spellStart"/>
      <w:r>
        <w:rPr>
          <w:rFonts w:ascii="Arial" w:eastAsia="Times New Roman" w:hAnsi="Arial" w:cs="Arial"/>
          <w:b/>
          <w:bCs/>
        </w:rPr>
        <w:t>Kuchenreuter</w:t>
      </w:r>
      <w:proofErr w:type="spellEnd"/>
      <w:r>
        <w:rPr>
          <w:rFonts w:ascii="Arial" w:eastAsia="Times New Roman" w:hAnsi="Arial" w:cs="Arial"/>
          <w:b/>
          <w:bCs/>
        </w:rPr>
        <w:t xml:space="preserve"> L–50 (non MLAIC) </w:t>
      </w:r>
      <w:r>
        <w:rPr>
          <w:rFonts w:ascii="Arial" w:eastAsia="Times New Roman" w:hAnsi="Arial" w:cs="Arial"/>
        </w:rPr>
        <w:br/>
        <w:t xml:space="preserve">• broń – dowolny jednostrzałowy pistolet kapiszonowy o lufie gwintowanej </w:t>
      </w:r>
      <w:r>
        <w:rPr>
          <w:rFonts w:ascii="Arial" w:eastAsia="Times New Roman" w:hAnsi="Arial" w:cs="Arial"/>
        </w:rPr>
        <w:br/>
        <w:t xml:space="preserve">• przyrządy celownicze – właściwe odpowiedniemu oryginałowi broni z XIX w.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lejek – dozwolony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50 m </w:t>
      </w:r>
    </w:p>
    <w:p w14:paraId="52D329DF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Rewolwer </w:t>
      </w:r>
      <w:r>
        <w:rPr>
          <w:rFonts w:ascii="Arial" w:eastAsia="Times New Roman" w:hAnsi="Arial" w:cs="Arial"/>
          <w:b/>
          <w:bCs/>
          <w:kern w:val="2"/>
        </w:rPr>
        <w:t>M</w:t>
      </w:r>
      <w:r>
        <w:rPr>
          <w:rFonts w:ascii="Arial" w:eastAsia="Times New Roman" w:hAnsi="Arial" w:cs="Arial"/>
          <w:b/>
          <w:bCs/>
        </w:rPr>
        <w:t xml:space="preserve">odern (non MLAIC) </w:t>
      </w:r>
      <w:r>
        <w:rPr>
          <w:rFonts w:ascii="Arial" w:eastAsia="Times New Roman" w:hAnsi="Arial" w:cs="Arial"/>
        </w:rPr>
        <w:br/>
        <w:t>• broń – dowolny rewolwer kapiszonowy</w:t>
      </w:r>
      <w:r>
        <w:rPr>
          <w:rFonts w:ascii="Arial" w:eastAsia="Times New Roman" w:hAnsi="Arial" w:cs="Arial"/>
        </w:rPr>
        <w:br/>
        <w:t>• przyrządy celownicze – przyrządy celownicze mechaniczne dowolne, mogą być współczesne, d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zwolone używanie praski do ładowania bębna </w:t>
      </w:r>
      <w:r>
        <w:rPr>
          <w:rFonts w:ascii="Arial" w:eastAsia="Times New Roman" w:hAnsi="Arial" w:cs="Arial"/>
        </w:rPr>
        <w:br/>
        <w:t xml:space="preserve">• pocisk – wyłącznie okrągła kula </w:t>
      </w:r>
      <w:r>
        <w:rPr>
          <w:rFonts w:ascii="Arial" w:eastAsia="Times New Roman" w:hAnsi="Arial" w:cs="Arial"/>
        </w:rPr>
        <w:br/>
        <w:t xml:space="preserve">• czyszczenie – dozwolone </w:t>
      </w:r>
      <w:r>
        <w:rPr>
          <w:rFonts w:ascii="Arial" w:eastAsia="Times New Roman" w:hAnsi="Arial" w:cs="Arial"/>
        </w:rPr>
        <w:br/>
        <w:t xml:space="preserve">• tarcza – ISSF 20/50 (TS–2) </w:t>
      </w:r>
      <w:r>
        <w:rPr>
          <w:rFonts w:ascii="Arial" w:eastAsia="Times New Roman" w:hAnsi="Arial" w:cs="Arial"/>
        </w:rPr>
        <w:br/>
        <w:t xml:space="preserve">• postawa – stojąca, strzelanie z jednej ręki </w:t>
      </w:r>
      <w:r>
        <w:rPr>
          <w:rFonts w:ascii="Arial" w:eastAsia="Times New Roman" w:hAnsi="Arial" w:cs="Arial"/>
        </w:rPr>
        <w:br/>
        <w:t xml:space="preserve">• odległość – 25 m </w:t>
      </w:r>
    </w:p>
    <w:p w14:paraId="09FA2210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</w:p>
    <w:p w14:paraId="5BF96F51" w14:textId="77777777" w:rsidR="00C874C8" w:rsidRDefault="00C874C8" w:rsidP="00C874C8">
      <w:pPr>
        <w:pStyle w:val="Standard"/>
        <w:spacing w:after="120" w:line="240" w:lineRule="auto"/>
      </w:pPr>
      <w:r>
        <w:rPr>
          <w:rFonts w:ascii="Arial" w:hAnsi="Arial" w:cs="Arial"/>
          <w:b/>
        </w:rPr>
        <w:t>6. UCZESTNICTWO</w:t>
      </w:r>
    </w:p>
    <w:p w14:paraId="0B30566A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Zawodnicy posiadający ważną licencję zawodniczą PZSS, akceptujący Regulamin Zawodów oraz Regulamin Strzelnicy Związkowego Klubu Strzeleckiego w Warszawie. </w:t>
      </w:r>
    </w:p>
    <w:p w14:paraId="586FC7C5" w14:textId="77777777" w:rsidR="00C874C8" w:rsidRDefault="00C874C8" w:rsidP="00C874C8">
      <w:pPr>
        <w:pStyle w:val="Standard"/>
        <w:spacing w:after="120" w:line="240" w:lineRule="auto"/>
      </w:pPr>
      <w:r>
        <w:rPr>
          <w:rFonts w:ascii="Arial" w:hAnsi="Arial" w:cs="Arial"/>
          <w:b/>
        </w:rPr>
        <w:t>7. KLASYFIKACJA</w:t>
      </w:r>
    </w:p>
    <w:p w14:paraId="534FB14C" w14:textId="77777777" w:rsidR="00C874C8" w:rsidRDefault="00C874C8" w:rsidP="00C874C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indywidualna</w:t>
      </w:r>
    </w:p>
    <w:p w14:paraId="33519D8E" w14:textId="77777777" w:rsidR="00C874C8" w:rsidRDefault="00C874C8" w:rsidP="00C874C8">
      <w:pPr>
        <w:pStyle w:val="Standard"/>
        <w:spacing w:after="120" w:line="240" w:lineRule="auto"/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dekoracja po ostatniej konkurencji.</w:t>
      </w:r>
    </w:p>
    <w:p w14:paraId="5D162E78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NAGRODY</w:t>
      </w:r>
      <w:r>
        <w:rPr>
          <w:rFonts w:ascii="Arial" w:hAnsi="Arial" w:cs="Arial"/>
          <w:b/>
        </w:rPr>
        <w:tab/>
      </w:r>
    </w:p>
    <w:p w14:paraId="3701A249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W konkurencjach indywidualnych ORYGINAŁY – musi startować minimum trzech zawodników.</w:t>
      </w:r>
      <w:r>
        <w:rPr>
          <w:rFonts w:ascii="Arial" w:eastAsia="Times New Roman" w:hAnsi="Arial" w:cs="Arial"/>
        </w:rPr>
        <w:br/>
        <w:t>W konkurencjach indywidualnych REPLIKI – co najmniej czterech zawodników</w:t>
      </w:r>
      <w:r>
        <w:rPr>
          <w:rFonts w:ascii="Arial" w:eastAsia="Times New Roman" w:hAnsi="Arial" w:cs="Arial"/>
        </w:rPr>
        <w:br/>
        <w:t>Nagrody – jeżeli jest trzech uczestników, to dwa medale i dyplom za trzecie miejsce.</w:t>
      </w:r>
      <w:r>
        <w:rPr>
          <w:rFonts w:ascii="Arial" w:eastAsia="Times New Roman" w:hAnsi="Arial" w:cs="Arial"/>
        </w:rPr>
        <w:br/>
        <w:t>Czterech lub więcej zawodników – trzy medale i dyplomy do 6 miejsca.</w:t>
      </w:r>
    </w:p>
    <w:p w14:paraId="54BBAB8D" w14:textId="77777777" w:rsidR="00C874C8" w:rsidRDefault="00C874C8" w:rsidP="00C874C8">
      <w:pPr>
        <w:pStyle w:val="Standard"/>
        <w:spacing w:line="240" w:lineRule="auto"/>
        <w:ind w:right="450"/>
      </w:pPr>
      <w:r>
        <w:rPr>
          <w:rStyle w:val="Mocnewyrnione"/>
          <w:rFonts w:ascii="Arial" w:hAnsi="Arial" w:cs="Arial"/>
          <w:color w:val="000000"/>
        </w:rPr>
        <w:t>W zależności od liczby zgłoszeń program zawodów może ulec zmianom.</w:t>
      </w:r>
    </w:p>
    <w:p w14:paraId="3EB122AE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</w:rPr>
      </w:pPr>
    </w:p>
    <w:p w14:paraId="2C8C3A9D" w14:textId="77777777" w:rsidR="00C874C8" w:rsidRDefault="00C874C8" w:rsidP="00C874C8">
      <w:pPr>
        <w:pStyle w:val="Standard"/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9. KOSZTY UCZESTNICTWA</w:t>
      </w:r>
    </w:p>
    <w:p w14:paraId="1AB164DD" w14:textId="77777777" w:rsidR="00C874C8" w:rsidRDefault="00C874C8" w:rsidP="00C874C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Opłaty startowe w konkurencjach kulowych na 25 i 50 m wynoszą od osoby: </w:t>
      </w:r>
      <w:r>
        <w:rPr>
          <w:rFonts w:ascii="Arial" w:eastAsia="Times New Roman" w:hAnsi="Arial" w:cs="Arial"/>
          <w:kern w:val="2"/>
        </w:rPr>
        <w:t>5</w:t>
      </w:r>
      <w:r>
        <w:rPr>
          <w:rFonts w:ascii="Arial" w:eastAsia="Times New Roman" w:hAnsi="Arial" w:cs="Arial"/>
        </w:rPr>
        <w:t xml:space="preserve">0,00 </w:t>
      </w:r>
      <w:proofErr w:type="spellStart"/>
      <w:r>
        <w:rPr>
          <w:rFonts w:ascii="Arial" w:eastAsia="Times New Roman" w:hAnsi="Arial" w:cs="Arial"/>
        </w:rPr>
        <w:t>pln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</w:r>
      <w:r>
        <w:rPr>
          <w:rFonts w:ascii="Arial" w:hAnsi="Arial" w:cs="Arial"/>
        </w:rPr>
        <w:t xml:space="preserve">Koszty zakwaterowania i wyżywienia zawodnik zapewnia we własnym zakresie, </w:t>
      </w:r>
    </w:p>
    <w:p w14:paraId="2277453C" w14:textId="77777777" w:rsidR="00C874C8" w:rsidRPr="00FB14B7" w:rsidRDefault="00C874C8" w:rsidP="00C874C8">
      <w:pPr>
        <w:pStyle w:val="Standard"/>
        <w:spacing w:after="0" w:line="240" w:lineRule="auto"/>
        <w:rPr>
          <w:rStyle w:val="apple-converted-space"/>
          <w:rFonts w:ascii="Arial" w:hAnsi="Arial" w:cs="Arial"/>
        </w:rPr>
      </w:pPr>
      <w:r w:rsidRPr="00FB14B7">
        <w:rPr>
          <w:rStyle w:val="apple-converted-space"/>
          <w:rFonts w:ascii="Arial" w:hAnsi="Arial" w:cs="Arial"/>
        </w:rPr>
        <w:t>Organizator zapewnia ciepłe i zimne napoje oraz drobny poczęstunek.</w:t>
      </w:r>
    </w:p>
    <w:p w14:paraId="54A7C532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</w:rPr>
      </w:pPr>
    </w:p>
    <w:p w14:paraId="4344E40F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SPRAWY RÓŻNE</w:t>
      </w:r>
    </w:p>
    <w:p w14:paraId="44EDE592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Przebieg konkurencji MLAIC 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Przepisy ogólne </w:t>
      </w:r>
      <w:r>
        <w:rPr>
          <w:rFonts w:ascii="Arial" w:eastAsia="Times New Roman" w:hAnsi="Arial" w:cs="Arial"/>
        </w:rPr>
        <w:br/>
        <w:t>• Zawodnicy zobowiązani są do zajmowania wyznaczonych stanowisk odpowiednio wcześniej. Jeśli zawodnik nie znajdzie się na stanowisku, zostanie trzykrotnie wywołany w odstępach minutowych, po czym jego kolejka startowa przepada, a opłata startowa nie podlega zwrotowi. W szczególnych ok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licznościach, w miarę wolnych miejsc, sędzia prowadzący strzelanie na danej osi może wyrazić zgodę, żeby zawodnik strzelał w późniejszej zmianie. </w:t>
      </w:r>
      <w:r>
        <w:rPr>
          <w:rFonts w:ascii="Arial" w:eastAsia="Times New Roman" w:hAnsi="Arial" w:cs="Arial"/>
        </w:rPr>
        <w:br/>
        <w:t xml:space="preserve">• Broń i jej ewentualne dodatkowe wyposażenie (np. pas strzelecki, stopka, bączek), rodzaj i wymiary przyrządów celowniczych, sposób ładowania i rodzaj amunicji – o ile nie są określone w niniejszym Regulaminie Zawodów – przyjmuje się, że muszą odpowiadać </w:t>
      </w:r>
      <w:proofErr w:type="spellStart"/>
      <w:r>
        <w:rPr>
          <w:rFonts w:ascii="Arial" w:eastAsia="Arial" w:hAnsi="Arial" w:cs="Arial"/>
        </w:rPr>
        <w:t>Constitutions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rules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regulations</w:t>
      </w:r>
      <w:proofErr w:type="spellEnd"/>
      <w:r>
        <w:rPr>
          <w:rFonts w:ascii="Arial" w:eastAsia="Arial" w:hAnsi="Arial" w:cs="Arial"/>
        </w:rPr>
        <w:t xml:space="preserve"> ML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IC, </w:t>
      </w:r>
      <w:r>
        <w:rPr>
          <w:rFonts w:ascii="Arial" w:eastAsia="Arial" w:hAnsi="Arial" w:cs="Arial"/>
          <w:lang w:eastAsia="ar-SA"/>
        </w:rPr>
        <w:t>05.2020</w:t>
      </w:r>
      <w:r>
        <w:rPr>
          <w:rFonts w:ascii="Arial" w:eastAsia="Arial" w:hAnsi="Arial" w:cs="Arial"/>
        </w:rPr>
        <w:t xml:space="preserve"> (</w:t>
      </w:r>
      <w:hyperlink r:id="rId11">
        <w:r>
          <w:rPr>
            <w:rFonts w:ascii="Arial" w:eastAsia="Arial" w:hAnsi="Arial" w:cs="Arial"/>
            <w:color w:val="0000FF"/>
            <w:u w:val="single"/>
          </w:rPr>
          <w:t>https://mlaic.org/wp-content/uploads/2020/05/MLAIC-Rules-2020.pdf</w:t>
        </w:r>
      </w:hyperlink>
      <w:r>
        <w:rPr>
          <w:rFonts w:ascii="Arial" w:eastAsia="Arial" w:hAnsi="Arial" w:cs="Arial"/>
        </w:rPr>
        <w:t>)</w:t>
      </w:r>
      <w:hyperlink r:id="rId12">
        <w:r>
          <w:rPr>
            <w:rFonts w:ascii="Arial" w:eastAsia="Times New Roman" w:hAnsi="Arial" w:cs="Arial"/>
          </w:rPr>
          <w:t xml:space="preserve"> dla danej konk</w:t>
        </w:r>
        <w:r>
          <w:rPr>
            <w:rFonts w:ascii="Arial" w:eastAsia="Times New Roman" w:hAnsi="Arial" w:cs="Arial"/>
          </w:rPr>
          <w:t>u</w:t>
        </w:r>
        <w:r>
          <w:rPr>
            <w:rFonts w:ascii="Arial" w:eastAsia="Times New Roman" w:hAnsi="Arial" w:cs="Arial"/>
          </w:rPr>
          <w:t xml:space="preserve">rencji. </w:t>
        </w:r>
        <w:r>
          <w:rPr>
            <w:rFonts w:ascii="Arial" w:eastAsia="Times New Roman" w:hAnsi="Arial" w:cs="Arial"/>
          </w:rPr>
          <w:br/>
        </w:r>
      </w:hyperlink>
      <w:r>
        <w:rPr>
          <w:rFonts w:ascii="Arial" w:eastAsia="Times New Roman" w:hAnsi="Arial" w:cs="Arial"/>
        </w:rPr>
        <w:t>• Każda usterka broni, której zawodnik nie jest w stanie samodzielnie usunąć w czasie trwania konk</w:t>
      </w:r>
      <w:r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 xml:space="preserve">rencji, powoduje wykluczenie zawodnika z tej konkurencji. </w:t>
      </w:r>
      <w:r>
        <w:rPr>
          <w:rFonts w:ascii="Arial" w:eastAsia="Times New Roman" w:hAnsi="Arial" w:cs="Arial"/>
        </w:rPr>
        <w:br/>
        <w:t xml:space="preserve">• Usterka broni, wymagająca pomocy osób trzecich, powoduje wykluczenie zawodnika z zawodów. </w:t>
      </w:r>
      <w:r>
        <w:rPr>
          <w:rFonts w:ascii="Arial" w:eastAsia="Times New Roman" w:hAnsi="Arial" w:cs="Arial"/>
        </w:rPr>
        <w:br/>
        <w:t xml:space="preserve">• Zamiana bądź wymiana broni podczas trwania konkurencji jest zabroniona. </w:t>
      </w:r>
      <w:r>
        <w:rPr>
          <w:rFonts w:ascii="Arial" w:eastAsia="Times New Roman" w:hAnsi="Arial" w:cs="Arial"/>
        </w:rPr>
        <w:br/>
        <w:t>• W zawodach mogą brać udział sędziowie pracujący podczas zawodów, jednakże nie mogą oni s</w:t>
      </w:r>
      <w:r>
        <w:rPr>
          <w:rFonts w:ascii="Arial" w:eastAsia="Times New Roman" w:hAnsi="Arial" w:cs="Arial"/>
        </w:rPr>
        <w:t>ę</w:t>
      </w:r>
      <w:r>
        <w:rPr>
          <w:rFonts w:ascii="Arial" w:eastAsia="Times New Roman" w:hAnsi="Arial" w:cs="Arial"/>
        </w:rPr>
        <w:t xml:space="preserve">dziować konkurencji, w której biorą udział, a oceny osiągniętych przez nich wyników musi dokonywać inny sędzia. </w:t>
      </w:r>
    </w:p>
    <w:p w14:paraId="758CEEDF" w14:textId="77777777" w:rsidR="00C874C8" w:rsidRDefault="00C874C8" w:rsidP="00C874C8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Konkurencje kulowe </w:t>
      </w:r>
      <w:r>
        <w:rPr>
          <w:rFonts w:ascii="Arial" w:eastAsia="Times New Roman" w:hAnsi="Arial" w:cs="Arial"/>
        </w:rPr>
        <w:br/>
        <w:t xml:space="preserve">• Czas trwania konkurencji wynosi 30 min. </w:t>
      </w:r>
      <w:r>
        <w:rPr>
          <w:rFonts w:ascii="Arial" w:eastAsia="Times New Roman" w:hAnsi="Arial" w:cs="Arial"/>
        </w:rPr>
        <w:br/>
        <w:t>• Zawodnik oddaje 13 strzałów do 2 identycznych tarcz, pierwsza na 7 strzałów, druga na 6 – lub o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wrotnie (można strzelać w dowolnej kolejności). W przypadku, gdy zawodnik oddał więcej niż 13 strzałów do tarcz lub w tarczach znajduje się w sumie więcej niż 13 przestrzelin, lub w jednej z tarcz znajduje się więcej niż 7 przestrzelin, a nie został zgłoszony strzał do tarczy konkurenta, odlicza się najwyżej punktowane przestrzeliny. </w:t>
      </w:r>
      <w:r>
        <w:rPr>
          <w:rFonts w:ascii="Arial" w:eastAsia="Times New Roman" w:hAnsi="Arial" w:cs="Arial"/>
        </w:rPr>
        <w:br/>
        <w:t>• Rewolwer musi być załadowany co najmniej pięcioma ładunkami w czasie dwóch pierwszych strz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lań. </w:t>
      </w:r>
      <w:r>
        <w:rPr>
          <w:rFonts w:ascii="Arial" w:eastAsia="Times New Roman" w:hAnsi="Arial" w:cs="Arial"/>
        </w:rPr>
        <w:br/>
        <w:t xml:space="preserve">• Wyjątkiem są konkurencje </w:t>
      </w:r>
      <w:proofErr w:type="spellStart"/>
      <w:r>
        <w:rPr>
          <w:rFonts w:ascii="Arial" w:eastAsia="Times New Roman" w:hAnsi="Arial" w:cs="Arial"/>
        </w:rPr>
        <w:t>Miquelet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Miguelete</w:t>
      </w:r>
      <w:proofErr w:type="spellEnd"/>
      <w:r>
        <w:rPr>
          <w:rFonts w:ascii="Arial" w:eastAsia="Times New Roman" w:hAnsi="Arial" w:cs="Arial"/>
        </w:rPr>
        <w:t>, w których zawodnik oddaje 13 strzałów tylko do 1 tarczy.</w:t>
      </w:r>
      <w:r>
        <w:rPr>
          <w:rFonts w:ascii="Arial" w:eastAsia="Times New Roman" w:hAnsi="Arial" w:cs="Arial"/>
        </w:rPr>
        <w:br/>
        <w:t xml:space="preserve">• Jeżeli rewolwer ma </w:t>
      </w:r>
      <w:proofErr w:type="spellStart"/>
      <w:r>
        <w:rPr>
          <w:rFonts w:ascii="Arial" w:eastAsia="Times New Roman" w:hAnsi="Arial" w:cs="Arial"/>
        </w:rPr>
        <w:t>pobojczyk</w:t>
      </w:r>
      <w:proofErr w:type="spellEnd"/>
      <w:r>
        <w:rPr>
          <w:rFonts w:ascii="Arial" w:eastAsia="Times New Roman" w:hAnsi="Arial" w:cs="Arial"/>
        </w:rPr>
        <w:t>, to nie można wyjmować bębna do ładowania. Nie dotyczy rewolw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rów typu Adamsa, nie mających </w:t>
      </w:r>
      <w:proofErr w:type="spellStart"/>
      <w:r>
        <w:rPr>
          <w:rFonts w:ascii="Arial" w:eastAsia="Times New Roman" w:hAnsi="Arial" w:cs="Arial"/>
        </w:rPr>
        <w:t>pobojczyka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br/>
        <w:t>• Główne części replik broni (lufa, zamek, bęben) mogą być ze stali nierdzewnej.</w:t>
      </w:r>
      <w:r>
        <w:rPr>
          <w:rFonts w:ascii="Arial" w:eastAsia="Times New Roman" w:hAnsi="Arial" w:cs="Arial"/>
        </w:rPr>
        <w:br/>
        <w:t>• W karabinach skałkowych użycie kołowego insertu jako muszki jest zabronione.</w:t>
      </w:r>
      <w:r>
        <w:rPr>
          <w:rFonts w:ascii="Arial" w:eastAsia="Times New Roman" w:hAnsi="Arial" w:cs="Arial"/>
        </w:rPr>
        <w:br/>
        <w:t>• Każdy strzał po komendzie „START” zaliczony zostanie do konkurencji, za wyjątkiem zgłoszonego wcześniej sędziemu „białego strzału” lub strzału poza tarcze (</w:t>
      </w:r>
      <w:proofErr w:type="spellStart"/>
      <w:r>
        <w:rPr>
          <w:rFonts w:ascii="Arial" w:eastAsia="Times New Roman" w:hAnsi="Arial" w:cs="Arial"/>
        </w:rPr>
        <w:t>fouling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shot</w:t>
      </w:r>
      <w:proofErr w:type="spellEnd"/>
      <w:r>
        <w:rPr>
          <w:rFonts w:ascii="Arial" w:eastAsia="Times New Roman" w:hAnsi="Arial" w:cs="Arial"/>
        </w:rPr>
        <w:t xml:space="preserve">). </w:t>
      </w:r>
      <w:r>
        <w:rPr>
          <w:rFonts w:ascii="Arial" w:eastAsia="Times New Roman" w:hAnsi="Arial" w:cs="Arial"/>
        </w:rPr>
        <w:br/>
        <w:t xml:space="preserve">• Przypadki przy ładowaniu, takie jak załadowanie dwóch kul/pocisków, czy załadowanie kuli/pocisku bez prochu, mogą być usunięte po zgłoszeniu u sędziego, w którego obecności strzelec musi oddać strzał w kulochwyt poza tarcze, żeby opróżnić broń. Taki strzał nie będzie liczony w konkurencji 13 strzałów w zawodach. </w:t>
      </w:r>
      <w:r>
        <w:rPr>
          <w:rFonts w:ascii="Arial" w:eastAsia="Times New Roman" w:hAnsi="Arial" w:cs="Arial"/>
        </w:rPr>
        <w:br/>
        <w:t xml:space="preserve">• Dozwolona jest kontrola (weryfikacja) strzałów przez strzelca przy pomocy lunety. Nie może tego czynić inna osoba (asysta). </w:t>
      </w:r>
      <w:r>
        <w:rPr>
          <w:rFonts w:ascii="Arial" w:eastAsia="Times New Roman" w:hAnsi="Arial" w:cs="Arial"/>
        </w:rPr>
        <w:br/>
        <w:t xml:space="preserve">• Niedopuszczalne jest używanie spodni strzeleckich oraz spodni z usztywnieniem mających wpływ </w:t>
      </w:r>
      <w:r>
        <w:rPr>
          <w:rFonts w:ascii="Arial" w:eastAsia="Times New Roman" w:hAnsi="Arial" w:cs="Arial"/>
        </w:rPr>
        <w:lastRenderedPageBreak/>
        <w:t xml:space="preserve">na polepszenie statyki strzelającego. </w:t>
      </w:r>
      <w:r>
        <w:rPr>
          <w:rFonts w:ascii="Arial" w:eastAsia="Times New Roman" w:hAnsi="Arial" w:cs="Arial"/>
        </w:rPr>
        <w:br/>
        <w:t>• Przesłona na oko niecelujące musi mieć co najmniej 30mm szerokości.</w:t>
      </w:r>
      <w:r>
        <w:rPr>
          <w:rFonts w:ascii="Arial" w:eastAsia="Times New Roman" w:hAnsi="Arial" w:cs="Arial"/>
        </w:rPr>
        <w:br/>
        <w:t xml:space="preserve">• Ocenianych na rezultat jest 10 najlepszych strzałów. </w:t>
      </w:r>
      <w:r>
        <w:rPr>
          <w:rFonts w:ascii="Arial" w:eastAsia="Times New Roman" w:hAnsi="Arial" w:cs="Arial"/>
        </w:rPr>
        <w:br/>
        <w:t>• Aby przestrzelina mogła być zaliczona do wyższej wartości, jej środek musi być co najmniej na linii lub wewnątrz pola o wyższej wartości. Przy liczeniu punktów za linię uważa się zewnętrzną jej kr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>wędź. Środek przestrzeliny musi co najmniej dotykać zewnętrznej krawędzi linii aby zaliczyć wyższą wartość.</w:t>
      </w:r>
      <w:r>
        <w:rPr>
          <w:rFonts w:ascii="Arial" w:eastAsia="Times New Roman" w:hAnsi="Arial" w:cs="Arial"/>
        </w:rPr>
        <w:br/>
        <w:t xml:space="preserve">• Strzał oddany do tarczy konkurenta musi być zgłoszony sędziemu i będzie uznany za „0” („zero”). </w:t>
      </w:r>
      <w:r>
        <w:rPr>
          <w:rFonts w:ascii="Arial" w:eastAsia="Times New Roman" w:hAnsi="Arial" w:cs="Arial"/>
        </w:rPr>
        <w:br/>
        <w:t>• Jeżeli w tarczy są przestrzeliny obce i nie można ich zidentyfikować, a były zgłaszane przez któr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gokolwiek ze strzelców, odejmuje się przestrzelinę o najniższej wartości.</w:t>
      </w:r>
      <w:r>
        <w:rPr>
          <w:rFonts w:ascii="Arial" w:eastAsia="Times New Roman" w:hAnsi="Arial" w:cs="Arial"/>
        </w:rPr>
        <w:br/>
        <w:t>• Przy równej sumie punktów kilku zawodników (remisy) zwycięża strzelec o największej liczbie prz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strzelin o najwyższej wartości. Przy remisie o jednakowej liczbie przestrzelin tej samej wartości mi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>rzy się odległość najdalszego liczonego strzału (10.) Jeżeli nadal jest remis, liczy się kolejny najdalszy strzał z pozostałych 9. Jeżeli po policzeniu odległości wszystkich liczonych strzałów nadal jest remis, liczy się kolejno odległości pozostałych trzech strzałów zaczynając od najlepszego.</w:t>
      </w:r>
    </w:p>
    <w:p w14:paraId="3AB4E33D" w14:textId="77777777" w:rsidR="00C874C8" w:rsidRDefault="00C874C8" w:rsidP="00C874C8">
      <w:pPr>
        <w:pStyle w:val="Standard"/>
      </w:pPr>
      <w:r>
        <w:rPr>
          <w:rFonts w:ascii="Arial" w:eastAsia="Times New Roman" w:hAnsi="Arial" w:cs="Arial"/>
        </w:rPr>
        <w:t xml:space="preserve">• W pozostałych nieuregulowanych niniejszym Regulaminem Zawodów kwestiach mają zastosowanie </w:t>
      </w:r>
      <w:proofErr w:type="spellStart"/>
      <w:r>
        <w:rPr>
          <w:rFonts w:ascii="Arial" w:eastAsia="Times New Roman" w:hAnsi="Arial" w:cs="Arial"/>
        </w:rPr>
        <w:t>Constitutions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rules</w:t>
      </w:r>
      <w:proofErr w:type="spellEnd"/>
      <w:r>
        <w:rPr>
          <w:rFonts w:ascii="Arial" w:eastAsia="Times New Roman" w:hAnsi="Arial" w:cs="Arial"/>
        </w:rPr>
        <w:t xml:space="preserve"> &amp; </w:t>
      </w:r>
      <w:proofErr w:type="spellStart"/>
      <w:r>
        <w:rPr>
          <w:rFonts w:ascii="Arial" w:eastAsia="Times New Roman" w:hAnsi="Arial" w:cs="Arial"/>
        </w:rPr>
        <w:t>regulations</w:t>
      </w:r>
      <w:proofErr w:type="spellEnd"/>
      <w:r>
        <w:rPr>
          <w:rFonts w:ascii="Arial" w:eastAsia="Times New Roman" w:hAnsi="Arial" w:cs="Arial"/>
        </w:rPr>
        <w:t xml:space="preserve"> MLAIC, 05.2020 (https://mlaic.org/wp-content/uploads/2020/05/MLAIC-Rules-2020.pdf)</w:t>
      </w:r>
    </w:p>
    <w:p w14:paraId="487E694F" w14:textId="77777777" w:rsidR="00C874C8" w:rsidRDefault="00C874C8" w:rsidP="00C874C8">
      <w:pPr>
        <w:pStyle w:val="Standard"/>
        <w:rPr>
          <w:rFonts w:ascii="Arial" w:hAnsi="Arial"/>
        </w:rPr>
      </w:pPr>
      <w:r>
        <w:rPr>
          <w:rFonts w:ascii="Arial" w:hAnsi="Arial"/>
        </w:rPr>
        <w:t>• W przypadku braku w danej kwestii jednoznacznych bądź bezpiecznych przepisów MLAIC zastos</w:t>
      </w:r>
      <w:r>
        <w:rPr>
          <w:rFonts w:ascii="Arial" w:hAnsi="Arial"/>
        </w:rPr>
        <w:t>o</w:t>
      </w:r>
      <w:r>
        <w:rPr>
          <w:rFonts w:ascii="Arial" w:hAnsi="Arial"/>
        </w:rPr>
        <w:t>wanie mają Urzędowe przypisy i regulaminy ISSF (</w:t>
      </w:r>
      <w:r>
        <w:rPr>
          <w:rStyle w:val="czeinternetowe"/>
          <w:rFonts w:ascii="Arial" w:hAnsi="Arial"/>
        </w:rPr>
        <w:t>http://www.pzss.org.pl/in...id=38&amp;Itemid=75</w:t>
      </w:r>
      <w:r>
        <w:rPr>
          <w:rFonts w:ascii="Arial" w:hAnsi="Arial"/>
        </w:rPr>
        <w:t xml:space="preserve"> ). </w:t>
      </w:r>
      <w:r>
        <w:rPr>
          <w:rFonts w:ascii="Arial" w:hAnsi="Arial"/>
        </w:rPr>
        <w:br/>
      </w:r>
    </w:p>
    <w:p w14:paraId="349AE6D9" w14:textId="77777777" w:rsidR="00C874C8" w:rsidRDefault="00C874C8" w:rsidP="00C874C8">
      <w:pPr>
        <w:pStyle w:val="Standard"/>
      </w:pPr>
      <w:r>
        <w:rPr>
          <w:rFonts w:ascii="Arial" w:hAnsi="Arial"/>
        </w:rPr>
        <w:t xml:space="preserve">Przepisy bezpieczeństwa podczas Zawodów </w:t>
      </w:r>
      <w:r>
        <w:rPr>
          <w:rFonts w:ascii="Arial" w:hAnsi="Arial"/>
        </w:rPr>
        <w:br/>
        <w:t>• W trakcie trwania zawodów obowiązują: niniejszy Regulamin Zawodów wraz z Przepisami bezpi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czeństwa podczas Zawodów i Regulamin Strzelnicy Związkowego Klubu Strzeleckiego w Warszawie. </w:t>
      </w:r>
      <w:r>
        <w:rPr>
          <w:rFonts w:ascii="Arial" w:hAnsi="Arial"/>
        </w:rPr>
        <w:br/>
        <w:t>• Wszyscy uczestnicy zawodów zobowiązani są do ścisłego przestrzegania niniejszego Regulaminu Zawodów wraz z Przepisami bezpieczeństwa podczas Zawodów, Regulaminu Strzelnicy Związkow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go Klubu Strzeleckiego w Warszawie oraz poleceń osób prowadzących strzelanie. Niestosowanie się do ww. powoduje dyskwalifikację i usunięcie ze strzelnicy. </w:t>
      </w:r>
      <w:r>
        <w:rPr>
          <w:rFonts w:ascii="Arial" w:hAnsi="Arial"/>
        </w:rPr>
        <w:br/>
        <w:t>• Obowiązuje bezwzględny zakaz wnoszenia i spożywania alkoholu i środków odurzających na ter</w:t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nie strzelnicy, jak również przebywania tu osób będących pod ich wpływem. </w:t>
      </w:r>
      <w:r>
        <w:rPr>
          <w:rFonts w:ascii="Arial" w:hAnsi="Arial"/>
        </w:rPr>
        <w:br/>
        <w:t xml:space="preserve">• Każdy zawodnik może zostać poddany kontroli trzeźwości przy pomocy alkomatu. </w:t>
      </w:r>
      <w:r>
        <w:rPr>
          <w:rFonts w:ascii="Arial" w:hAnsi="Arial"/>
        </w:rPr>
        <w:br/>
        <w:t>• Sędzia może w każdej chwili poddać badaniu trzeźwości każdą osobę przebywająca na stanowisku strzeleckim, a w przypadku stwierdzenia, że osoba jest pod wpływem alkoholu lub środków odurzaj</w:t>
      </w:r>
      <w:r>
        <w:rPr>
          <w:rFonts w:ascii="Arial" w:hAnsi="Arial"/>
        </w:rPr>
        <w:t>ą</w:t>
      </w:r>
      <w:r>
        <w:rPr>
          <w:rFonts w:ascii="Arial" w:hAnsi="Arial"/>
        </w:rPr>
        <w:t xml:space="preserve">cych, usunąć z terenu strzelnicy. </w:t>
      </w:r>
      <w:r>
        <w:rPr>
          <w:rFonts w:ascii="Arial" w:hAnsi="Arial"/>
        </w:rPr>
        <w:br/>
        <w:t>• Jakiekolwiek zachowanie uznane przez sędziego za niebezpieczne może skutkować natychmiast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wą dyskwalifikacją. </w:t>
      </w:r>
      <w:r>
        <w:rPr>
          <w:rFonts w:ascii="Arial" w:hAnsi="Arial"/>
        </w:rPr>
        <w:br/>
        <w:t>• Widownia zgromadzona na strzelnicy powinna przebywać w odległości nie mniejszej niż 3 m od st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nowisk strzeleckich. </w:t>
      </w:r>
      <w:r>
        <w:rPr>
          <w:rFonts w:ascii="Arial" w:hAnsi="Arial"/>
        </w:rPr>
        <w:br/>
        <w:t xml:space="preserve">• Nikt z wyjątkiem sędziów nie może komunikować się ze strzelającym zawodnikiem w trakcie trwania konkurencji. </w:t>
      </w:r>
      <w:r>
        <w:rPr>
          <w:rFonts w:ascii="Arial" w:hAnsi="Arial"/>
        </w:rPr>
        <w:br/>
        <w:t>• Dopuszcza się użycie wyłącznie prochu czarnego produkcji przemysłowej. Wszystkie ładunki muszą być przygotowane w pojemnikach jednodawkowych, wykonanych z materiału niegromadzącego ł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dunków elektrostatycznych. Podsypka może być w jednodawkowych pojemniczkach o pojemności do 16,2 gr/1g lub prochowniczkach zawierających nie więcej niż 250 gr/16g prochu.  </w:t>
      </w:r>
      <w:r>
        <w:rPr>
          <w:rFonts w:ascii="Arial" w:hAnsi="Arial"/>
        </w:rPr>
        <w:br/>
        <w:t xml:space="preserve">• Zabrania się używania prochownic do nabijania broni. </w:t>
      </w:r>
      <w:r>
        <w:rPr>
          <w:rFonts w:ascii="Arial" w:hAnsi="Arial"/>
        </w:rPr>
        <w:br/>
        <w:t>• Dopuszczone są przybitki tylko z materiałów naturalnych (filc, papier, kasza manna itp.). Niedopus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czalne jest używanie przybitek plastikowych. </w:t>
      </w:r>
      <w:r>
        <w:rPr>
          <w:rFonts w:ascii="Arial" w:hAnsi="Arial"/>
        </w:rPr>
        <w:br/>
        <w:t xml:space="preserve">• Broń na stanowiska strzeleckie można przenosić wyłącznie w pokrowcach, pudełkach lub kasetach, rozładowaną. </w:t>
      </w:r>
      <w:r>
        <w:rPr>
          <w:rFonts w:ascii="Arial" w:hAnsi="Arial"/>
        </w:rPr>
        <w:br/>
        <w:t xml:space="preserve">• Kapiszony mają być zakryte podczas strzelania (dozwolone są zamknięte </w:t>
      </w:r>
      <w:proofErr w:type="spellStart"/>
      <w:r>
        <w:rPr>
          <w:rFonts w:ascii="Arial" w:hAnsi="Arial"/>
        </w:rPr>
        <w:t>kapiszonowniki</w:t>
      </w:r>
      <w:proofErr w:type="spellEnd"/>
      <w:r>
        <w:rPr>
          <w:rFonts w:ascii="Arial" w:hAnsi="Arial"/>
        </w:rPr>
        <w:t xml:space="preserve">). </w:t>
      </w:r>
      <w:r>
        <w:rPr>
          <w:rFonts w:ascii="Arial" w:hAnsi="Arial"/>
        </w:rPr>
        <w:br/>
        <w:t xml:space="preserve">• Podczas trwania konkurencji zawodnicy zobowiązani są do używania ochronników wzroku i słuchu. </w:t>
      </w:r>
      <w:r>
        <w:rPr>
          <w:rFonts w:ascii="Arial" w:hAnsi="Arial"/>
        </w:rPr>
        <w:br/>
        <w:t xml:space="preserve">• Obowiązkowe jest zabezpieczanie smarem komór bębna rewolweru ponad kulami/pociskami. </w:t>
      </w:r>
      <w:r>
        <w:rPr>
          <w:rFonts w:ascii="Arial" w:hAnsi="Arial"/>
        </w:rPr>
        <w:br/>
        <w:t xml:space="preserve">• Zabrania się ładowania broni z założonym kapiszonem lub podsypaną panewką. </w:t>
      </w:r>
      <w:r>
        <w:rPr>
          <w:rFonts w:ascii="Arial" w:hAnsi="Arial"/>
        </w:rPr>
        <w:br/>
        <w:t xml:space="preserve">• Zapłon (podsypka, kapiszony) może być założony tylko wtedy, gdy broń skierowana jest w kierunku kulochwytu. </w:t>
      </w:r>
      <w:r>
        <w:rPr>
          <w:rFonts w:ascii="Arial" w:hAnsi="Arial"/>
        </w:rPr>
        <w:br/>
        <w:t xml:space="preserve">• Obowiązuje absolutny zakaz palenia tytoniu i innych używek na linii ognia. </w:t>
      </w:r>
      <w:r>
        <w:rPr>
          <w:rFonts w:ascii="Arial" w:hAnsi="Arial"/>
        </w:rPr>
        <w:br/>
      </w:r>
      <w:r>
        <w:rPr>
          <w:rFonts w:ascii="Arial" w:hAnsi="Arial"/>
        </w:rPr>
        <w:lastRenderedPageBreak/>
        <w:t xml:space="preserve">• Podczas zawodów zabronione jest ładowanie broni przed komendą „START”. </w:t>
      </w:r>
      <w:r>
        <w:rPr>
          <w:rFonts w:ascii="Arial" w:hAnsi="Arial"/>
        </w:rPr>
        <w:br/>
        <w:t xml:space="preserve">• Zakładanie kapiszonów / podsypanie panewki może odbywać się tylko bezpośrednio na stanowisku strzeleckim po komendzie „START”. </w:t>
      </w:r>
      <w:r>
        <w:rPr>
          <w:rFonts w:ascii="Arial" w:hAnsi="Arial"/>
        </w:rPr>
        <w:br/>
        <w:t>• Podczas czasowego przerwania ognia po komendzie „STOP” lub „PRZERWIJ STRZELANIE” każda broń musi być pozbawiona zapłonu, a urządzenia zapłonowe ustawione w pozycji bezpieczeństwa: zawodnik zdejmuje kapiszon z kominka lub zsypuje proch z panewki, ustawia kurek w pozycji „zabe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pieczone”, w rewolwerze opuszcza kurek na pole bębna pomiędzy komorami albo komorę pustą. </w:t>
      </w:r>
      <w:r>
        <w:rPr>
          <w:rFonts w:ascii="Arial" w:hAnsi="Arial"/>
        </w:rPr>
        <w:br/>
        <w:t>• „Biały strzał” lub strzał poza tarcze (</w:t>
      </w:r>
      <w:proofErr w:type="spellStart"/>
      <w:r>
        <w:rPr>
          <w:rFonts w:ascii="Arial" w:hAnsi="Arial"/>
        </w:rPr>
        <w:t>fouling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shot</w:t>
      </w:r>
      <w:proofErr w:type="spellEnd"/>
      <w:r>
        <w:rPr>
          <w:rFonts w:ascii="Arial" w:hAnsi="Arial"/>
        </w:rPr>
        <w:t xml:space="preserve">) musi zostać zgłoszony sędziemu, a broń musi być skierowana lufą w kierunku kulochwytu. </w:t>
      </w:r>
      <w:r>
        <w:rPr>
          <w:rFonts w:ascii="Arial" w:hAnsi="Arial"/>
        </w:rPr>
        <w:br/>
        <w:t>• Wystrzelenie po komendzie „STOP”, „PRZERWIJ STRZELANIE” lub innej, jednoznacznie sugeruj</w:t>
      </w:r>
      <w:r>
        <w:rPr>
          <w:rFonts w:ascii="Arial" w:hAnsi="Arial"/>
        </w:rPr>
        <w:t>ą</w:t>
      </w:r>
      <w:r>
        <w:rPr>
          <w:rFonts w:ascii="Arial" w:hAnsi="Arial"/>
        </w:rPr>
        <w:t xml:space="preserve">cej przerwanie strzelania, powoduje dyskwalifikację zawodnika. </w:t>
      </w:r>
      <w:r>
        <w:rPr>
          <w:rFonts w:ascii="Arial" w:hAnsi="Arial"/>
        </w:rPr>
        <w:br/>
        <w:t>• Każda broń musi być rozładowana całkowicie po zakończeniu konkurencji i okazana do kontroli s</w:t>
      </w:r>
      <w:r>
        <w:rPr>
          <w:rFonts w:ascii="Arial" w:hAnsi="Arial"/>
        </w:rPr>
        <w:t>ę</w:t>
      </w:r>
      <w:r>
        <w:rPr>
          <w:rFonts w:ascii="Arial" w:hAnsi="Arial"/>
        </w:rPr>
        <w:t xml:space="preserve">dziemu przed oddaleniem się z linii ognia. </w:t>
      </w:r>
      <w:r>
        <w:rPr>
          <w:rFonts w:ascii="Arial" w:hAnsi="Arial"/>
        </w:rPr>
        <w:br/>
        <w:t>• Odkładanie naładowanej broni na stanowisku strzeleckim jest zabronione i będzie skutkowało n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tychmiastową dyskwalifikacją. </w:t>
      </w:r>
      <w:r>
        <w:rPr>
          <w:rFonts w:ascii="Arial" w:hAnsi="Arial"/>
        </w:rPr>
        <w:br/>
        <w:t xml:space="preserve">• Każdorazowe opuszczenie stanowiska strzeleckiego należy zgłosić sędziemu wraz z okazaniem rozładowanej broni. </w:t>
      </w:r>
      <w:r>
        <w:rPr>
          <w:rFonts w:ascii="Arial" w:hAnsi="Arial"/>
        </w:rPr>
        <w:br/>
        <w:t xml:space="preserve">• W przypadku braku zapłonu (niewypału) broń musi być trzymana i skierowana w kierunku celu przez co najmniej 10 sekund. Każda następna czynność musi być wykonana przy lufie skierowanej cały czas w kierunku kulochwytu. </w:t>
      </w:r>
      <w:r>
        <w:rPr>
          <w:rFonts w:ascii="Arial" w:hAnsi="Arial"/>
        </w:rPr>
        <w:br/>
        <w:t>• Jeżeli problem wynikający z nieprawidłowego funkcjonowania broni nie może być natychmiast us</w:t>
      </w:r>
      <w:r>
        <w:rPr>
          <w:rFonts w:ascii="Arial" w:hAnsi="Arial"/>
        </w:rPr>
        <w:t>u</w:t>
      </w:r>
      <w:r>
        <w:rPr>
          <w:rFonts w:ascii="Arial" w:hAnsi="Arial"/>
        </w:rPr>
        <w:t xml:space="preserve">nięty przez samego strzelca – ten informuje sędziego zanim podejmie jakiekolwiek inne postępowanie. </w:t>
      </w:r>
      <w:r>
        <w:rPr>
          <w:rFonts w:ascii="Arial" w:hAnsi="Arial"/>
        </w:rPr>
        <w:br/>
        <w:t xml:space="preserve">• Broń oryginalna musi być w stanie pozwalającym na bezpieczne użytkowanie; repliki muszą być dobrej i bezpiecznej konstrukcji. </w:t>
      </w:r>
      <w:r>
        <w:rPr>
          <w:rFonts w:ascii="Arial" w:hAnsi="Arial"/>
        </w:rPr>
        <w:br/>
        <w:t xml:space="preserve">• Nie należy przekraczać normalnych tabel ładowania dla nowoczesnego prochu czarnego. </w:t>
      </w:r>
      <w:r>
        <w:rPr>
          <w:rFonts w:ascii="Arial" w:hAnsi="Arial"/>
        </w:rPr>
        <w:br/>
        <w:t>• Komendy wydawane przez sędziego i pozostałe warunki bezpieczeństwa – identyczne jak w przep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sach ISSF. Komendy: początek konkurencji – „START”, przerwanie ognia – „STOP” lub „PRZERWIJ STRZELANIE” (względnie inna komenda jednoznacznie sugerująca konieczność natychmiastowego przerwania strzelania), koniec konkurencji – „STOP”. </w:t>
      </w:r>
      <w:r>
        <w:rPr>
          <w:rFonts w:ascii="Arial" w:hAnsi="Arial"/>
        </w:rPr>
        <w:br/>
        <w:t xml:space="preserve">• Sankcje i kary zgodne z Urzędowymi przypisami i regulaminami ISSF: ostrzeżenie (żółta kartka), upomnienie i odjęcie 2 punktów (zielona kartka) oraz dyskwalifikacja (czerwona kartka). </w:t>
      </w:r>
      <w:r>
        <w:rPr>
          <w:rFonts w:ascii="Arial" w:hAnsi="Arial"/>
        </w:rPr>
        <w:br/>
      </w:r>
      <w:r>
        <w:rPr>
          <w:rFonts w:ascii="Arial" w:hAnsi="Arial"/>
        </w:rPr>
        <w:br/>
        <w:t xml:space="preserve">Zmiana Regulaminu Zawodów </w:t>
      </w:r>
      <w:r>
        <w:rPr>
          <w:rFonts w:ascii="Arial" w:hAnsi="Arial"/>
        </w:rPr>
        <w:br/>
        <w:t>Organizatorzy zastrzegają sobie możliwość – w uzasadnionych przypadkach – zmiany niniejszego Regulaminu Zawodów. Zmiana musi być umotywowana.</w:t>
      </w:r>
    </w:p>
    <w:p w14:paraId="3596E2EE" w14:textId="77777777" w:rsidR="00C874C8" w:rsidRDefault="00C874C8" w:rsidP="00C874C8">
      <w:pPr>
        <w:pStyle w:val="Standard"/>
        <w:spacing w:after="120" w:line="240" w:lineRule="auto"/>
        <w:rPr>
          <w:rFonts w:ascii="Arial" w:hAnsi="Arial" w:cs="Arial"/>
        </w:rPr>
      </w:pPr>
    </w:p>
    <w:p w14:paraId="38AC9548" w14:textId="77777777" w:rsidR="009D3EB6" w:rsidRPr="003C6CB6" w:rsidRDefault="009D3EB6" w:rsidP="00C874C8">
      <w:pPr>
        <w:pStyle w:val="Standard"/>
        <w:spacing w:after="0" w:line="240" w:lineRule="auto"/>
        <w:ind w:right="113"/>
        <w:rPr>
          <w:rFonts w:ascii="Arial" w:hAnsi="Arial" w:cs="Arial"/>
        </w:rPr>
      </w:pPr>
    </w:p>
    <w:sectPr w:rsidR="009D3EB6" w:rsidRPr="003C6CB6" w:rsidSect="00E03DD5">
      <w:pgSz w:w="11906" w:h="16838" w:code="9"/>
      <w:pgMar w:top="567" w:right="851" w:bottom="56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62264" w14:textId="77777777" w:rsidR="00553A37" w:rsidRDefault="00553A37">
      <w:r>
        <w:separator/>
      </w:r>
    </w:p>
  </w:endnote>
  <w:endnote w:type="continuationSeparator" w:id="0">
    <w:p w14:paraId="28C9E1E9" w14:textId="77777777" w:rsidR="00553A37" w:rsidRDefault="0055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5A2DB" w14:textId="77777777" w:rsidR="00553A37" w:rsidRDefault="00553A37">
      <w:r>
        <w:rPr>
          <w:color w:val="000000"/>
        </w:rPr>
        <w:separator/>
      </w:r>
    </w:p>
  </w:footnote>
  <w:footnote w:type="continuationSeparator" w:id="0">
    <w:p w14:paraId="6FDEAEEB" w14:textId="77777777" w:rsidR="00553A37" w:rsidRDefault="0055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1EE8"/>
    <w:multiLevelType w:val="multilevel"/>
    <w:tmpl w:val="C3C6FC62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1">
    <w:nsid w:val="6DF46F17"/>
    <w:multiLevelType w:val="multilevel"/>
    <w:tmpl w:val="3F6ED352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3EB6"/>
    <w:rsid w:val="00027589"/>
    <w:rsid w:val="000D59AA"/>
    <w:rsid w:val="001E1B52"/>
    <w:rsid w:val="00332327"/>
    <w:rsid w:val="003C6CB6"/>
    <w:rsid w:val="003E351D"/>
    <w:rsid w:val="0048072E"/>
    <w:rsid w:val="004A009E"/>
    <w:rsid w:val="004A4F46"/>
    <w:rsid w:val="00553A37"/>
    <w:rsid w:val="005A53F2"/>
    <w:rsid w:val="005C6DBD"/>
    <w:rsid w:val="007125DB"/>
    <w:rsid w:val="007304EF"/>
    <w:rsid w:val="007C396B"/>
    <w:rsid w:val="00852520"/>
    <w:rsid w:val="008B0697"/>
    <w:rsid w:val="009175B4"/>
    <w:rsid w:val="0096773B"/>
    <w:rsid w:val="009D3EB6"/>
    <w:rsid w:val="00B2289A"/>
    <w:rsid w:val="00B73306"/>
    <w:rsid w:val="00BE7F05"/>
    <w:rsid w:val="00C874C8"/>
    <w:rsid w:val="00DE5968"/>
    <w:rsid w:val="00E03DD5"/>
    <w:rsid w:val="00EF4AB0"/>
    <w:rsid w:val="00F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 w:val="0"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pPr>
      <w:suppressAutoHyphens/>
      <w:spacing w:line="276" w:lineRule="auto"/>
    </w:pPr>
    <w:rPr>
      <w:rFonts w:cs="MS Mincho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sta2">
    <w:name w:val="List 2"/>
    <w:basedOn w:val="Standard"/>
    <w:pPr>
      <w:ind w:left="566" w:hanging="283"/>
    </w:p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DD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DD5"/>
    <w:rPr>
      <w:rFonts w:ascii="Tahoma" w:hAnsi="Tahoma" w:cs="Mangal"/>
      <w:sz w:val="16"/>
      <w:szCs w:val="14"/>
    </w:rPr>
  </w:style>
  <w:style w:type="character" w:customStyle="1" w:styleId="czeinternetowe">
    <w:name w:val="Łącze internetowe"/>
    <w:basedOn w:val="Domylnaczcionkaakapitu"/>
    <w:uiPriority w:val="99"/>
    <w:unhideWhenUsed/>
    <w:rsid w:val="00C874C8"/>
    <w:rPr>
      <w:color w:val="0000FF" w:themeColor="hyperlink"/>
      <w:u w:val="single"/>
    </w:rPr>
  </w:style>
  <w:style w:type="character" w:customStyle="1" w:styleId="Mocnewyrnione">
    <w:name w:val="Mocne wyróżnione"/>
    <w:qFormat/>
    <w:rsid w:val="00C874C8"/>
    <w:rPr>
      <w:b/>
      <w:bCs/>
    </w:rPr>
  </w:style>
  <w:style w:type="paragraph" w:styleId="Listapunktowana3">
    <w:name w:val="List Bullet 3"/>
    <w:basedOn w:val="Standard"/>
    <w:qFormat/>
    <w:rsid w:val="00C874C8"/>
    <w:pPr>
      <w:autoSpaceDN/>
      <w:spacing w:line="252" w:lineRule="auto"/>
      <w:ind w:left="566" w:hanging="283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 w:val="0"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pPr>
      <w:suppressAutoHyphens/>
      <w:spacing w:line="276" w:lineRule="auto"/>
    </w:pPr>
    <w:rPr>
      <w:rFonts w:cs="MS Mincho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Lista2">
    <w:name w:val="List 2"/>
    <w:basedOn w:val="Standard"/>
    <w:pPr>
      <w:ind w:left="566" w:hanging="283"/>
    </w:p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DD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DD5"/>
    <w:rPr>
      <w:rFonts w:ascii="Tahoma" w:hAnsi="Tahoma" w:cs="Mangal"/>
      <w:sz w:val="16"/>
      <w:szCs w:val="14"/>
    </w:rPr>
  </w:style>
  <w:style w:type="character" w:customStyle="1" w:styleId="czeinternetowe">
    <w:name w:val="Łącze internetowe"/>
    <w:basedOn w:val="Domylnaczcionkaakapitu"/>
    <w:uiPriority w:val="99"/>
    <w:unhideWhenUsed/>
    <w:rsid w:val="00C874C8"/>
    <w:rPr>
      <w:color w:val="0000FF" w:themeColor="hyperlink"/>
      <w:u w:val="single"/>
    </w:rPr>
  </w:style>
  <w:style w:type="character" w:customStyle="1" w:styleId="Mocnewyrnione">
    <w:name w:val="Mocne wyróżnione"/>
    <w:qFormat/>
    <w:rsid w:val="00C874C8"/>
    <w:rPr>
      <w:b/>
      <w:bCs/>
    </w:rPr>
  </w:style>
  <w:style w:type="paragraph" w:styleId="Listapunktowana3">
    <w:name w:val="List Bullet 3"/>
    <w:basedOn w:val="Standard"/>
    <w:qFormat/>
    <w:rsid w:val="00C874C8"/>
    <w:pPr>
      <w:autoSpaceDN/>
      <w:spacing w:line="252" w:lineRule="auto"/>
      <w:ind w:left="566" w:hanging="283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r.hubert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laic.org/wp-content/uploads/2020/05/MLAIC-Rules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laic.org/wp-content/uploads/2020/05/MLAIC-Rules-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ks.waw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ks.w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2506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Kamiński</dc:creator>
  <cp:lastModifiedBy>BM</cp:lastModifiedBy>
  <cp:revision>7</cp:revision>
  <cp:lastPrinted>2020-09-25T09:55:00Z</cp:lastPrinted>
  <dcterms:created xsi:type="dcterms:W3CDTF">2022-09-25T09:28:00Z</dcterms:created>
  <dcterms:modified xsi:type="dcterms:W3CDTF">2022-10-14T13:08:00Z</dcterms:modified>
</cp:coreProperties>
</file>